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7" w:rsidRPr="008A4A16" w:rsidRDefault="00450BDD" w:rsidP="00DD5FFE">
      <w:pPr>
        <w:pStyle w:val="a8"/>
        <w:jc w:val="center"/>
        <w:rPr>
          <w:rFonts w:ascii="標楷體" w:eastAsia="標楷體" w:hAnsi="標楷體" w:hint="eastAsia"/>
          <w:b/>
          <w:color w:val="auto"/>
          <w:sz w:val="44"/>
          <w:szCs w:val="44"/>
        </w:rPr>
      </w:pPr>
      <w:r w:rsidRPr="008A4A16">
        <w:rPr>
          <w:rFonts w:ascii="標楷體" w:eastAsia="標楷體" w:hAnsi="標楷體" w:hint="eastAsia"/>
          <w:b/>
          <w:color w:val="auto"/>
          <w:sz w:val="44"/>
          <w:szCs w:val="44"/>
        </w:rPr>
        <w:t>BMW 車源管理系統軟體服務合約</w:t>
      </w:r>
    </w:p>
    <w:p w:rsidR="00450BDD" w:rsidRPr="008A4A16" w:rsidRDefault="00450BDD" w:rsidP="00DD5FFE">
      <w:pPr>
        <w:spacing w:after="0" w:line="280" w:lineRule="exact"/>
        <w:ind w:left="1440"/>
        <w:rPr>
          <w:rFonts w:ascii="標楷體" w:eastAsia="標楷體" w:hAnsi="標楷體" w:hint="eastAsia"/>
          <w:b/>
          <w:sz w:val="24"/>
          <w:szCs w:val="24"/>
        </w:rPr>
      </w:pPr>
      <w:r w:rsidRPr="008A4A16">
        <w:rPr>
          <w:rFonts w:ascii="標楷體" w:eastAsia="標楷體" w:hAnsi="標楷體" w:hint="eastAsia"/>
          <w:b/>
          <w:sz w:val="24"/>
          <w:szCs w:val="24"/>
        </w:rPr>
        <w:t>依德股份有限公司及鎔德股份有限公司〔以下簡稱甲方〕</w:t>
      </w:r>
    </w:p>
    <w:p w:rsidR="00450BDD" w:rsidRPr="008A4A16" w:rsidRDefault="00450BDD" w:rsidP="00DD5FFE">
      <w:pPr>
        <w:spacing w:after="0" w:line="280" w:lineRule="exact"/>
        <w:rPr>
          <w:rFonts w:ascii="標楷體" w:eastAsia="標楷體" w:hAnsi="標楷體" w:hint="eastAsia"/>
          <w:b/>
          <w:sz w:val="24"/>
          <w:szCs w:val="24"/>
        </w:rPr>
      </w:pPr>
      <w:r w:rsidRPr="008A4A16">
        <w:rPr>
          <w:rFonts w:ascii="標楷體" w:eastAsia="標楷體" w:hAnsi="標楷體" w:hint="eastAsia"/>
          <w:b/>
          <w:sz w:val="24"/>
          <w:szCs w:val="24"/>
        </w:rPr>
        <w:t>立合約書人</w:t>
      </w:r>
      <w:r w:rsidR="00DD5FFE" w:rsidRPr="008A4A16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450BDD" w:rsidRPr="008A4A16" w:rsidRDefault="00450BDD" w:rsidP="00DD5FFE">
      <w:pPr>
        <w:spacing w:after="0" w:line="280" w:lineRule="exact"/>
        <w:ind w:left="1440"/>
        <w:rPr>
          <w:rFonts w:ascii="標楷體" w:eastAsia="標楷體" w:hAnsi="標楷體" w:hint="eastAsia"/>
          <w:b/>
          <w:sz w:val="24"/>
          <w:szCs w:val="24"/>
        </w:rPr>
      </w:pPr>
      <w:r w:rsidRPr="008A4A16">
        <w:rPr>
          <w:rFonts w:ascii="標楷體" w:eastAsia="標楷體" w:hAnsi="標楷體" w:hint="eastAsia"/>
          <w:b/>
          <w:sz w:val="24"/>
          <w:szCs w:val="24"/>
        </w:rPr>
        <w:t>華算科技股份有限公司〔以下簡稱乙方〕</w:t>
      </w:r>
    </w:p>
    <w:p w:rsidR="00DD5FFE" w:rsidRPr="008A4A16" w:rsidRDefault="00DD5FFE" w:rsidP="00450BDD">
      <w:pPr>
        <w:rPr>
          <w:b/>
        </w:rPr>
      </w:pPr>
    </w:p>
    <w:p w:rsidR="00450BDD" w:rsidRPr="008A4A16" w:rsidRDefault="00450BDD" w:rsidP="00450BDD">
      <w:pPr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茲因乙方提供甲方「</w:t>
      </w:r>
      <w:r w:rsidRPr="008A4A16">
        <w:rPr>
          <w:rFonts w:eastAsia="標楷體" w:hint="eastAsia"/>
          <w:b/>
          <w:sz w:val="24"/>
        </w:rPr>
        <w:t xml:space="preserve">BMW </w:t>
      </w:r>
      <w:r w:rsidRPr="008A4A16">
        <w:rPr>
          <w:rFonts w:eastAsia="標楷體" w:hint="eastAsia"/>
          <w:b/>
          <w:sz w:val="24"/>
        </w:rPr>
        <w:t>車源管理系統軟體」維護諮詢等相關服務，雙方協議簽訂本服務合約條款如下：</w:t>
      </w:r>
    </w:p>
    <w:p w:rsidR="00450BDD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一</w:t>
      </w:r>
      <w:r w:rsidRPr="008A4A16">
        <w:rPr>
          <w:rFonts w:eastAsia="標楷體" w:hint="eastAsia"/>
          <w:b/>
          <w:sz w:val="24"/>
        </w:rPr>
        <w:t>條</w:t>
      </w:r>
      <w:r>
        <w:rPr>
          <w:rFonts w:eastAsia="標楷體" w:hint="eastAsia"/>
          <w:b/>
          <w:sz w:val="24"/>
        </w:rPr>
        <w:t xml:space="preserve">   </w:t>
      </w:r>
      <w:r w:rsidR="002C1D99" w:rsidRPr="008A4A16">
        <w:rPr>
          <w:rFonts w:eastAsia="標楷體" w:hint="eastAsia"/>
          <w:b/>
          <w:sz w:val="24"/>
        </w:rPr>
        <w:t>合約有</w:t>
      </w:r>
      <w:r w:rsidR="00891BE7" w:rsidRPr="008A4A16">
        <w:rPr>
          <w:rFonts w:eastAsia="標楷體" w:hint="eastAsia"/>
          <w:b/>
          <w:sz w:val="24"/>
        </w:rPr>
        <w:t>效</w:t>
      </w:r>
      <w:r w:rsidR="002C1D99" w:rsidRPr="008A4A16">
        <w:rPr>
          <w:rFonts w:eastAsia="標楷體" w:hint="eastAsia"/>
          <w:b/>
          <w:sz w:val="24"/>
        </w:rPr>
        <w:t>期間</w:t>
      </w:r>
    </w:p>
    <w:p w:rsidR="002C1D99" w:rsidRPr="008A4A16" w:rsidRDefault="002C1D99" w:rsidP="001412CC">
      <w:pPr>
        <w:ind w:left="907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本合約有效期間自民國</w:t>
      </w:r>
      <w:r w:rsidRPr="008A4A16">
        <w:rPr>
          <w:rFonts w:eastAsia="標楷體" w:hint="eastAsia"/>
          <w:b/>
          <w:sz w:val="24"/>
        </w:rPr>
        <w:t xml:space="preserve">   </w:t>
      </w:r>
      <w:r w:rsidR="009C5CEA" w:rsidRPr="008A4A16">
        <w:rPr>
          <w:rFonts w:eastAsia="標楷體" w:hint="eastAsia"/>
          <w:b/>
          <w:sz w:val="24"/>
        </w:rPr>
        <w:t xml:space="preserve"> </w:t>
      </w:r>
      <w:r w:rsidRPr="008A4A16">
        <w:rPr>
          <w:rFonts w:eastAsia="標楷體" w:hint="eastAsia"/>
          <w:b/>
          <w:sz w:val="24"/>
        </w:rPr>
        <w:t xml:space="preserve">       </w:t>
      </w:r>
      <w:r w:rsidRPr="008A4A16">
        <w:rPr>
          <w:rFonts w:eastAsia="標楷體" w:hint="eastAsia"/>
          <w:b/>
          <w:sz w:val="24"/>
        </w:rPr>
        <w:t>年</w:t>
      </w:r>
      <w:r w:rsidRPr="008A4A16">
        <w:rPr>
          <w:rFonts w:eastAsia="標楷體" w:hint="eastAsia"/>
          <w:b/>
          <w:sz w:val="24"/>
        </w:rPr>
        <w:t xml:space="preserve">         </w:t>
      </w:r>
      <w:r w:rsidRPr="008A4A16">
        <w:rPr>
          <w:rFonts w:eastAsia="標楷體" w:hint="eastAsia"/>
          <w:b/>
          <w:sz w:val="24"/>
        </w:rPr>
        <w:t>月</w:t>
      </w:r>
      <w:r w:rsidRPr="008A4A16">
        <w:rPr>
          <w:rFonts w:eastAsia="標楷體" w:hint="eastAsia"/>
          <w:b/>
          <w:sz w:val="24"/>
        </w:rPr>
        <w:t xml:space="preserve">         </w:t>
      </w:r>
      <w:r w:rsidRPr="008A4A16">
        <w:rPr>
          <w:rFonts w:eastAsia="標楷體" w:hint="eastAsia"/>
          <w:b/>
          <w:sz w:val="24"/>
        </w:rPr>
        <w:t>日起至民國</w:t>
      </w:r>
      <w:r w:rsidRPr="008A4A16">
        <w:rPr>
          <w:rFonts w:eastAsia="標楷體" w:hint="eastAsia"/>
          <w:b/>
          <w:sz w:val="24"/>
        </w:rPr>
        <w:t xml:space="preserve">          </w:t>
      </w:r>
      <w:r w:rsidRPr="008A4A16">
        <w:rPr>
          <w:rFonts w:eastAsia="標楷體" w:hint="eastAsia"/>
          <w:b/>
          <w:sz w:val="24"/>
        </w:rPr>
        <w:t>年</w:t>
      </w:r>
      <w:r w:rsidRPr="008A4A16">
        <w:rPr>
          <w:rFonts w:eastAsia="標楷體" w:hint="eastAsia"/>
          <w:b/>
          <w:sz w:val="24"/>
        </w:rPr>
        <w:t xml:space="preserve">         </w:t>
      </w:r>
      <w:r w:rsidRPr="008A4A16">
        <w:rPr>
          <w:rFonts w:eastAsia="標楷體" w:hint="eastAsia"/>
          <w:b/>
          <w:sz w:val="24"/>
        </w:rPr>
        <w:t>月</w:t>
      </w:r>
      <w:r w:rsidRPr="008A4A16">
        <w:rPr>
          <w:rFonts w:eastAsia="標楷體" w:hint="eastAsia"/>
          <w:b/>
          <w:sz w:val="24"/>
        </w:rPr>
        <w:t xml:space="preserve">         </w:t>
      </w:r>
      <w:r w:rsidRPr="008A4A16">
        <w:rPr>
          <w:rFonts w:eastAsia="標楷體" w:hint="eastAsia"/>
          <w:b/>
          <w:sz w:val="24"/>
        </w:rPr>
        <w:t>日止。</w:t>
      </w:r>
    </w:p>
    <w:p w:rsidR="002C1D99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二</w:t>
      </w:r>
      <w:r w:rsidRPr="008A4A16">
        <w:rPr>
          <w:rFonts w:eastAsia="標楷體" w:hint="eastAsia"/>
          <w:b/>
          <w:sz w:val="24"/>
        </w:rPr>
        <w:t>條</w:t>
      </w:r>
      <w:r>
        <w:rPr>
          <w:rFonts w:eastAsia="標楷體" w:hint="eastAsia"/>
          <w:b/>
          <w:sz w:val="24"/>
        </w:rPr>
        <w:t xml:space="preserve">   </w:t>
      </w:r>
      <w:r w:rsidR="002C1D99" w:rsidRPr="008A4A16">
        <w:rPr>
          <w:rFonts w:eastAsia="標楷體" w:hint="eastAsia"/>
          <w:b/>
          <w:sz w:val="24"/>
        </w:rPr>
        <w:t>服務標的</w:t>
      </w:r>
    </w:p>
    <w:p w:rsidR="002C1D99" w:rsidRPr="008A4A16" w:rsidRDefault="002C1D99" w:rsidP="001412CC">
      <w:pPr>
        <w:ind w:left="907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本合約服務標的物、服務項目及範圍，詳</w:t>
      </w:r>
      <w:r w:rsidR="00C87290">
        <w:rPr>
          <w:rFonts w:eastAsia="標楷體" w:hint="eastAsia"/>
          <w:b/>
          <w:sz w:val="24"/>
        </w:rPr>
        <w:t>如</w:t>
      </w:r>
      <w:r w:rsidR="009149E9" w:rsidRPr="008A4A16">
        <w:rPr>
          <w:rFonts w:eastAsia="標楷體" w:hint="eastAsia"/>
          <w:b/>
          <w:sz w:val="24"/>
        </w:rPr>
        <w:t>附件一、二。</w:t>
      </w:r>
    </w:p>
    <w:p w:rsidR="009149E9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三</w:t>
      </w:r>
      <w:r w:rsidRPr="008A4A16">
        <w:rPr>
          <w:rFonts w:eastAsia="標楷體" w:hint="eastAsia"/>
          <w:b/>
          <w:sz w:val="24"/>
        </w:rPr>
        <w:t>條</w:t>
      </w:r>
      <w:r>
        <w:rPr>
          <w:rFonts w:eastAsia="標楷體" w:hint="eastAsia"/>
          <w:b/>
          <w:sz w:val="24"/>
        </w:rPr>
        <w:t xml:space="preserve">   </w:t>
      </w:r>
      <w:r w:rsidR="009149E9" w:rsidRPr="008A4A16">
        <w:rPr>
          <w:rFonts w:eastAsia="標楷體" w:hint="eastAsia"/>
          <w:b/>
          <w:sz w:val="24"/>
        </w:rPr>
        <w:t>服務合約費用及付款方式</w:t>
      </w:r>
    </w:p>
    <w:p w:rsidR="009149E9" w:rsidRPr="008A4A16" w:rsidRDefault="009149E9" w:rsidP="009149E9">
      <w:pPr>
        <w:pStyle w:val="a3"/>
        <w:numPr>
          <w:ilvl w:val="0"/>
          <w:numId w:val="2"/>
        </w:numPr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軟體維護服務費用</w:t>
      </w:r>
      <w:r w:rsidRPr="008A4A16">
        <w:rPr>
          <w:rFonts w:eastAsia="標楷體" w:hint="eastAsia"/>
          <w:b/>
          <w:sz w:val="24"/>
        </w:rPr>
        <w:t xml:space="preserve"> </w:t>
      </w:r>
      <w:r w:rsidRPr="008A4A16">
        <w:rPr>
          <w:rFonts w:eastAsia="標楷體" w:hint="eastAsia"/>
          <w:b/>
          <w:sz w:val="24"/>
        </w:rPr>
        <w:t>〔含營業稅〕，新台幣：壹拾貳萬陸仟元整。</w:t>
      </w:r>
    </w:p>
    <w:p w:rsidR="008A4A16" w:rsidRPr="008A4A16" w:rsidRDefault="009149E9" w:rsidP="008A4A16">
      <w:pPr>
        <w:pStyle w:val="a3"/>
        <w:numPr>
          <w:ilvl w:val="0"/>
          <w:numId w:val="2"/>
        </w:numPr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相關軟體維護服務費用於</w:t>
      </w:r>
      <w:r w:rsidR="009C5CEA" w:rsidRPr="008A4A16">
        <w:rPr>
          <w:rFonts w:eastAsia="標楷體" w:hint="eastAsia"/>
          <w:b/>
          <w:sz w:val="24"/>
        </w:rPr>
        <w:t>民國</w:t>
      </w:r>
      <w:r w:rsidR="009C5CEA" w:rsidRPr="008A4A16">
        <w:rPr>
          <w:rFonts w:eastAsia="標楷體" w:hint="eastAsia"/>
          <w:b/>
          <w:sz w:val="24"/>
        </w:rPr>
        <w:t xml:space="preserve">          </w:t>
      </w:r>
      <w:r w:rsidR="009C5CEA" w:rsidRPr="008A4A16">
        <w:rPr>
          <w:rFonts w:eastAsia="標楷體" w:hint="eastAsia"/>
          <w:b/>
          <w:sz w:val="24"/>
        </w:rPr>
        <w:t>年</w:t>
      </w:r>
      <w:r w:rsidR="009C5CEA" w:rsidRPr="008A4A16">
        <w:rPr>
          <w:rFonts w:eastAsia="標楷體" w:hint="eastAsia"/>
          <w:b/>
          <w:sz w:val="24"/>
        </w:rPr>
        <w:t xml:space="preserve">         </w:t>
      </w:r>
      <w:r w:rsidR="009C5CEA" w:rsidRPr="008A4A16">
        <w:rPr>
          <w:rFonts w:eastAsia="標楷體" w:hint="eastAsia"/>
          <w:b/>
          <w:sz w:val="24"/>
        </w:rPr>
        <w:t>月底支付第一次款，新台幣陸萬參仟元整。民國</w:t>
      </w:r>
      <w:r w:rsidR="009C5CEA" w:rsidRPr="008A4A16">
        <w:rPr>
          <w:rFonts w:eastAsia="標楷體" w:hint="eastAsia"/>
          <w:b/>
          <w:sz w:val="24"/>
        </w:rPr>
        <w:t xml:space="preserve">           </w:t>
      </w:r>
      <w:r w:rsidR="009C5CEA" w:rsidRPr="008A4A16">
        <w:rPr>
          <w:rFonts w:eastAsia="標楷體" w:hint="eastAsia"/>
          <w:b/>
          <w:sz w:val="24"/>
        </w:rPr>
        <w:t>年</w:t>
      </w:r>
      <w:r w:rsidR="009C5CEA" w:rsidRPr="008A4A16">
        <w:rPr>
          <w:rFonts w:eastAsia="標楷體" w:hint="eastAsia"/>
          <w:b/>
          <w:sz w:val="24"/>
        </w:rPr>
        <w:t xml:space="preserve">         </w:t>
      </w:r>
      <w:r w:rsidR="009C5CEA" w:rsidRPr="008A4A16">
        <w:rPr>
          <w:rFonts w:eastAsia="標楷體" w:hint="eastAsia"/>
          <w:b/>
          <w:sz w:val="24"/>
        </w:rPr>
        <w:t>月底支付尾款，新台幣陸萬參仟元整。</w:t>
      </w:r>
    </w:p>
    <w:p w:rsidR="009C5CEA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四</w:t>
      </w:r>
      <w:r w:rsidRPr="008A4A16">
        <w:rPr>
          <w:rFonts w:eastAsia="標楷體" w:hint="eastAsia"/>
          <w:b/>
          <w:sz w:val="24"/>
        </w:rPr>
        <w:t>條</w:t>
      </w:r>
      <w:r w:rsidRPr="008A4A16">
        <w:rPr>
          <w:rFonts w:eastAsia="標楷體" w:hint="eastAsia"/>
          <w:b/>
          <w:sz w:val="24"/>
        </w:rPr>
        <w:t xml:space="preserve">   </w:t>
      </w:r>
      <w:r w:rsidR="009C5CEA" w:rsidRPr="008A4A16">
        <w:rPr>
          <w:rFonts w:eastAsia="標楷體" w:hint="eastAsia"/>
          <w:b/>
          <w:sz w:val="24"/>
        </w:rPr>
        <w:t>保密條款</w:t>
      </w:r>
    </w:p>
    <w:p w:rsidR="009C5CEA" w:rsidRPr="008A4A16" w:rsidRDefault="00891BE7" w:rsidP="001412CC">
      <w:pPr>
        <w:pStyle w:val="a3"/>
        <w:ind w:left="907"/>
        <w:rPr>
          <w:rFonts w:ascii="標楷體" w:eastAsia="標楷體"/>
          <w:b/>
          <w:sz w:val="24"/>
        </w:rPr>
      </w:pPr>
      <w:r w:rsidRPr="008A4A16">
        <w:rPr>
          <w:rFonts w:ascii="標楷體" w:eastAsia="標楷體" w:hint="eastAsia"/>
          <w:b/>
          <w:sz w:val="24"/>
        </w:rPr>
        <w:t>甲</w:t>
      </w:r>
      <w:r w:rsidR="001412CC">
        <w:rPr>
          <w:rFonts w:ascii="標楷體" w:eastAsia="標楷體" w:hint="eastAsia"/>
          <w:b/>
          <w:sz w:val="24"/>
        </w:rPr>
        <w:t>、</w:t>
      </w:r>
      <w:r w:rsidRPr="008A4A16">
        <w:rPr>
          <w:rFonts w:ascii="標楷體" w:eastAsia="標楷體" w:hint="eastAsia"/>
          <w:b/>
          <w:sz w:val="24"/>
        </w:rPr>
        <w:t>乙雙方均應嚴格遵守營業秘密保護及相關法律規定，不得將有關本合約或因本合約履行時，所獲悉之內容或任何資料，以任何方法使第三人獲悉。</w:t>
      </w:r>
    </w:p>
    <w:p w:rsidR="009C5CEA" w:rsidRPr="008A4A16" w:rsidRDefault="009C5CEA" w:rsidP="00DD5FFE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第五條</w:t>
      </w:r>
      <w:r w:rsidR="008A4A16">
        <w:rPr>
          <w:rFonts w:eastAsia="標楷體" w:hint="eastAsia"/>
          <w:b/>
          <w:sz w:val="24"/>
        </w:rPr>
        <w:t xml:space="preserve">   </w:t>
      </w:r>
      <w:r w:rsidRPr="008A4A16">
        <w:rPr>
          <w:rFonts w:eastAsia="標楷體" w:hint="eastAsia"/>
          <w:b/>
          <w:sz w:val="24"/>
        </w:rPr>
        <w:t>合約之修改</w:t>
      </w:r>
    </w:p>
    <w:p w:rsidR="009C5CEA" w:rsidRPr="008A4A16" w:rsidRDefault="009C5CEA" w:rsidP="001412CC">
      <w:pPr>
        <w:ind w:left="907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本合約非經雙方書面同意不得任意修改，有必要修改時，應以書面為之；其它未明事項，由雙方協議增訂之。</w:t>
      </w:r>
    </w:p>
    <w:p w:rsidR="009C5CEA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六</w:t>
      </w:r>
      <w:r w:rsidRPr="008A4A16">
        <w:rPr>
          <w:rFonts w:eastAsia="標楷體" w:hint="eastAsia"/>
          <w:b/>
          <w:sz w:val="24"/>
        </w:rPr>
        <w:t>條</w:t>
      </w:r>
      <w:r w:rsidRPr="008A4A16">
        <w:rPr>
          <w:rFonts w:eastAsia="標楷體" w:hint="eastAsia"/>
          <w:b/>
          <w:sz w:val="24"/>
        </w:rPr>
        <w:t xml:space="preserve">   </w:t>
      </w:r>
      <w:r w:rsidR="009C5CEA" w:rsidRPr="008A4A16">
        <w:rPr>
          <w:rFonts w:eastAsia="標楷體" w:hint="eastAsia"/>
          <w:b/>
          <w:sz w:val="24"/>
        </w:rPr>
        <w:t>合約期限</w:t>
      </w:r>
    </w:p>
    <w:p w:rsidR="009C5CEA" w:rsidRDefault="009C5CEA" w:rsidP="009C5CEA">
      <w:pPr>
        <w:pStyle w:val="a3"/>
        <w:ind w:left="90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本合約有效期限屈滿後，倘新合約未能及時銜接，為避免維</w:t>
      </w:r>
      <w:r w:rsidR="006445AF" w:rsidRPr="008A4A16">
        <w:rPr>
          <w:rFonts w:eastAsia="標楷體" w:hint="eastAsia"/>
          <w:b/>
          <w:sz w:val="24"/>
        </w:rPr>
        <w:t>護空窗期影響系統之正常運作，於合約期限屈滿後</w:t>
      </w:r>
      <w:r w:rsidR="001412CC">
        <w:rPr>
          <w:rFonts w:eastAsia="標楷體" w:hint="eastAsia"/>
          <w:b/>
          <w:sz w:val="24"/>
        </w:rPr>
        <w:t>至新合約生效前</w:t>
      </w:r>
      <w:r w:rsidR="006445AF" w:rsidRPr="008A4A16">
        <w:rPr>
          <w:rFonts w:eastAsia="標楷體" w:hint="eastAsia"/>
          <w:b/>
          <w:sz w:val="24"/>
        </w:rPr>
        <w:t>，乙方仍提供系統維護服務，但至多以壹個月為限。</w:t>
      </w:r>
    </w:p>
    <w:p w:rsidR="001412CC" w:rsidRPr="008A4A16" w:rsidRDefault="001412CC" w:rsidP="009C5CEA">
      <w:pPr>
        <w:pStyle w:val="a3"/>
        <w:ind w:left="900"/>
        <w:rPr>
          <w:rFonts w:eastAsia="標楷體"/>
          <w:b/>
          <w:sz w:val="24"/>
        </w:rPr>
      </w:pPr>
    </w:p>
    <w:p w:rsidR="006445AF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 w:rsidRPr="008A4A16">
        <w:rPr>
          <w:rFonts w:eastAsia="標楷體" w:hint="eastAsia"/>
          <w:b/>
          <w:sz w:val="24"/>
        </w:rPr>
        <w:t>第</w:t>
      </w:r>
      <w:r>
        <w:rPr>
          <w:rFonts w:eastAsia="標楷體" w:hint="eastAsia"/>
          <w:b/>
          <w:sz w:val="24"/>
        </w:rPr>
        <w:t>七</w:t>
      </w:r>
      <w:r w:rsidRPr="008A4A16">
        <w:rPr>
          <w:rFonts w:eastAsia="標楷體" w:hint="eastAsia"/>
          <w:b/>
          <w:sz w:val="24"/>
        </w:rPr>
        <w:t>條</w:t>
      </w:r>
      <w:r w:rsidRPr="008A4A16">
        <w:rPr>
          <w:rFonts w:eastAsia="標楷體" w:hint="eastAsia"/>
          <w:b/>
          <w:sz w:val="24"/>
        </w:rPr>
        <w:t xml:space="preserve">   </w:t>
      </w:r>
      <w:r w:rsidR="006445AF" w:rsidRPr="008A4A16">
        <w:rPr>
          <w:rFonts w:eastAsia="標楷體" w:hint="eastAsia"/>
          <w:b/>
          <w:sz w:val="24"/>
        </w:rPr>
        <w:t>適用法律</w:t>
      </w:r>
    </w:p>
    <w:p w:rsidR="006445AF" w:rsidRPr="008A4A16" w:rsidRDefault="00A263BE" w:rsidP="001412CC">
      <w:pPr>
        <w:ind w:left="907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本合約條款依中華民國法律解釋並適用之。如有未盡事宜，悉依有關法令辦理。</w:t>
      </w:r>
    </w:p>
    <w:p w:rsidR="00891BE7" w:rsidRPr="008A4A16" w:rsidRDefault="008A4A16" w:rsidP="00C87290">
      <w:pPr>
        <w:spacing w:after="0"/>
        <w:rPr>
          <w:rFonts w:eastAsia="標楷體" w:hint="eastAsia"/>
          <w:b/>
          <w:sz w:val="24"/>
        </w:rPr>
      </w:pPr>
      <w:r>
        <w:rPr>
          <w:rFonts w:eastAsia="標楷體" w:hint="eastAsia"/>
          <w:b/>
          <w:sz w:val="24"/>
        </w:rPr>
        <w:lastRenderedPageBreak/>
        <w:t>第八條</w:t>
      </w:r>
      <w:r>
        <w:rPr>
          <w:rFonts w:eastAsia="標楷體" w:hint="eastAsia"/>
          <w:b/>
          <w:sz w:val="24"/>
        </w:rPr>
        <w:t xml:space="preserve">   </w:t>
      </w:r>
      <w:r w:rsidR="00891BE7" w:rsidRPr="008A4A16">
        <w:rPr>
          <w:rFonts w:eastAsia="標楷體" w:hint="eastAsia"/>
          <w:b/>
          <w:sz w:val="24"/>
        </w:rPr>
        <w:t>管轄法院</w:t>
      </w:r>
    </w:p>
    <w:p w:rsidR="00891BE7" w:rsidRPr="008A4A16" w:rsidRDefault="00891BE7" w:rsidP="00891BE7">
      <w:pPr>
        <w:pStyle w:val="a3"/>
        <w:ind w:left="900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雙方因本合約發生訴訟，雙方同意以甲方所在地之地方法院為第一審管轄法院。</w:t>
      </w:r>
    </w:p>
    <w:p w:rsidR="00891BE7" w:rsidRPr="008A4A16" w:rsidRDefault="008A4A16" w:rsidP="008A4A16">
      <w:pPr>
        <w:spacing w:after="0"/>
        <w:rPr>
          <w:rFonts w:eastAsia="標楷體" w:hint="eastAsia"/>
          <w:b/>
          <w:sz w:val="24"/>
        </w:rPr>
      </w:pPr>
      <w:r>
        <w:rPr>
          <w:rFonts w:eastAsia="標楷體" w:hint="eastAsia"/>
          <w:b/>
          <w:sz w:val="24"/>
        </w:rPr>
        <w:t>第九條</w:t>
      </w:r>
      <w:r>
        <w:rPr>
          <w:rFonts w:eastAsia="標楷體" w:hint="eastAsia"/>
          <w:b/>
          <w:sz w:val="24"/>
        </w:rPr>
        <w:t xml:space="preserve">   </w:t>
      </w:r>
      <w:r w:rsidR="00891BE7" w:rsidRPr="008A4A16">
        <w:rPr>
          <w:rFonts w:eastAsia="標楷體" w:hint="eastAsia"/>
          <w:b/>
          <w:sz w:val="24"/>
        </w:rPr>
        <w:t>合約收執</w:t>
      </w:r>
    </w:p>
    <w:p w:rsidR="00891BE7" w:rsidRDefault="00891BE7" w:rsidP="00891BE7">
      <w:pPr>
        <w:pStyle w:val="a3"/>
        <w:ind w:left="900"/>
        <w:rPr>
          <w:rFonts w:eastAsia="標楷體"/>
          <w:b/>
          <w:sz w:val="24"/>
        </w:rPr>
      </w:pPr>
      <w:r w:rsidRPr="008A4A16">
        <w:rPr>
          <w:rFonts w:eastAsia="標楷體" w:hint="eastAsia"/>
          <w:b/>
          <w:sz w:val="24"/>
        </w:rPr>
        <w:t>本合約</w:t>
      </w:r>
      <w:r w:rsidR="007D7681" w:rsidRPr="008A4A16">
        <w:rPr>
          <w:rFonts w:eastAsia="標楷體" w:hint="eastAsia"/>
          <w:b/>
          <w:sz w:val="24"/>
        </w:rPr>
        <w:t>乙式參份，</w:t>
      </w:r>
      <w:r w:rsidRPr="008A4A16">
        <w:rPr>
          <w:rFonts w:eastAsia="標楷體" w:hint="eastAsia"/>
          <w:b/>
          <w:sz w:val="24"/>
        </w:rPr>
        <w:t>自簽約日起生效</w:t>
      </w:r>
      <w:r w:rsidR="007D7681" w:rsidRPr="008A4A16">
        <w:rPr>
          <w:rFonts w:eastAsia="標楷體" w:hint="eastAsia"/>
          <w:b/>
          <w:sz w:val="24"/>
        </w:rPr>
        <w:t>，經雙方用印後，由乙方收執一份，其餘均由甲方保管。</w:t>
      </w:r>
    </w:p>
    <w:p w:rsidR="00A03351" w:rsidRPr="008A4A16" w:rsidRDefault="00A03351" w:rsidP="00891BE7">
      <w:pPr>
        <w:pStyle w:val="a3"/>
        <w:ind w:left="900"/>
        <w:rPr>
          <w:rFonts w:eastAsia="標楷體" w:hint="eastAsia"/>
          <w:b/>
          <w:sz w:val="24"/>
        </w:rPr>
      </w:pPr>
    </w:p>
    <w:p w:rsidR="00A03351" w:rsidRPr="00A03351" w:rsidRDefault="00A03351" w:rsidP="00A03351">
      <w:pPr>
        <w:rPr>
          <w:rFonts w:ascii="Calibri" w:eastAsia="標楷體" w:hAnsi="Calibri" w:cs="Times New Roman" w:hint="eastAsia"/>
          <w:b/>
          <w:sz w:val="32"/>
        </w:rPr>
      </w:pPr>
      <w:r w:rsidRPr="00A03351">
        <w:rPr>
          <w:rFonts w:ascii="Calibri" w:eastAsia="標楷體" w:hAnsi="Calibri" w:cs="Times New Roman" w:hint="eastAsia"/>
          <w:b/>
          <w:sz w:val="32"/>
        </w:rPr>
        <w:t>立合約書人：</w:t>
      </w:r>
    </w:p>
    <w:p w:rsidR="00A03351" w:rsidRPr="00A03351" w:rsidRDefault="00A03351" w:rsidP="00A03351">
      <w:pPr>
        <w:pStyle w:val="aa"/>
        <w:rPr>
          <w:rFonts w:ascii="標楷體" w:eastAsia="標楷體"/>
          <w:b/>
        </w:rPr>
      </w:pPr>
      <w:r w:rsidRPr="00A03351">
        <w:rPr>
          <w:rFonts w:ascii="標楷體" w:eastAsia="標楷體" w:hint="eastAsia"/>
          <w:b/>
        </w:rPr>
        <w:t>甲    方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名</w:t>
      </w:r>
      <w:r w:rsidRPr="0046208A">
        <w:rPr>
          <w:rFonts w:ascii="標楷體" w:eastAsia="標楷體"/>
          <w:b/>
        </w:rPr>
        <w:t xml:space="preserve">    </w:t>
      </w:r>
      <w:r w:rsidRPr="0046208A">
        <w:rPr>
          <w:rFonts w:ascii="標楷體" w:eastAsia="標楷體" w:hint="eastAsia"/>
          <w:b/>
        </w:rPr>
        <w:t>稱: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統一編號: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負 責 人: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簽 約 人: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地    址: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電    話:</w:t>
      </w:r>
    </w:p>
    <w:p w:rsidR="00A03351" w:rsidRDefault="00A03351" w:rsidP="00A03351">
      <w:pPr>
        <w:pStyle w:val="aa"/>
        <w:rPr>
          <w:rFonts w:ascii="標楷體" w:eastAsia="標楷體" w:hint="eastAsia"/>
        </w:rPr>
      </w:pP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名</w:t>
      </w:r>
      <w:r w:rsidRPr="0046208A">
        <w:rPr>
          <w:rFonts w:ascii="標楷體" w:eastAsia="標楷體"/>
          <w:b/>
        </w:rPr>
        <w:t xml:space="preserve">    </w:t>
      </w:r>
      <w:r w:rsidRPr="0046208A">
        <w:rPr>
          <w:rFonts w:ascii="標楷體" w:eastAsia="標楷體" w:hint="eastAsia"/>
          <w:b/>
        </w:rPr>
        <w:t>稱: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統一編號: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負 責 人: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簽 約 人: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地    址: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電    話:</w:t>
      </w:r>
    </w:p>
    <w:p w:rsidR="00A03351" w:rsidRDefault="00A03351" w:rsidP="00A03351">
      <w:pPr>
        <w:pStyle w:val="aa"/>
        <w:rPr>
          <w:rFonts w:ascii="標楷體" w:eastAsia="標楷體" w:hint="eastAsia"/>
        </w:rPr>
      </w:pPr>
    </w:p>
    <w:p w:rsidR="00A03351" w:rsidRPr="00A03351" w:rsidRDefault="00A03351" w:rsidP="00A03351">
      <w:pPr>
        <w:pStyle w:val="aa"/>
        <w:rPr>
          <w:rFonts w:ascii="標楷體" w:eastAsia="標楷體"/>
          <w:b/>
        </w:rPr>
      </w:pPr>
      <w:r w:rsidRPr="00A03351">
        <w:rPr>
          <w:rFonts w:ascii="標楷體" w:eastAsia="標楷體" w:hint="eastAsia"/>
          <w:b/>
        </w:rPr>
        <w:t>乙    方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名</w:t>
      </w:r>
      <w:r w:rsidRPr="0046208A">
        <w:rPr>
          <w:rFonts w:ascii="標楷體" w:eastAsia="標楷體"/>
          <w:b/>
        </w:rPr>
        <w:t xml:space="preserve">    </w:t>
      </w:r>
      <w:r w:rsidRPr="0046208A">
        <w:rPr>
          <w:rFonts w:ascii="標楷體" w:eastAsia="標楷體" w:hint="eastAsia"/>
          <w:b/>
        </w:rPr>
        <w:t>稱: 華算科技股份有限公司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統一編號: 12939945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負 責 人: 饒 大 偉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 xml:space="preserve">簽 約 人: 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地    址: 台北市北平東路十六號十二樓之四</w:t>
      </w:r>
    </w:p>
    <w:p w:rsidR="00A03351" w:rsidRPr="0046208A" w:rsidRDefault="00A03351" w:rsidP="00A03351">
      <w:pPr>
        <w:pStyle w:val="aa"/>
        <w:rPr>
          <w:rFonts w:ascii="標楷體" w:eastAsia="標楷體" w:hint="eastAsia"/>
          <w:b/>
        </w:rPr>
      </w:pPr>
      <w:r w:rsidRPr="0046208A">
        <w:rPr>
          <w:rFonts w:ascii="標楷體" w:eastAsia="標楷體" w:hint="eastAsia"/>
          <w:b/>
        </w:rPr>
        <w:t>電    話: (02)2351-8799</w:t>
      </w:r>
    </w:p>
    <w:p w:rsidR="00B94F76" w:rsidRDefault="00B94F76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9149E9" w:rsidRDefault="0046208A" w:rsidP="00B94F76">
      <w:pPr>
        <w:ind w:left="330"/>
        <w:rPr>
          <w:rFonts w:eastAsia="標楷體" w:hint="eastAsia"/>
          <w:b/>
          <w:sz w:val="32"/>
          <w:szCs w:val="32"/>
        </w:rPr>
      </w:pPr>
      <w:r w:rsidRPr="0046208A">
        <w:rPr>
          <w:rFonts w:eastAsia="標楷體" w:hint="eastAsia"/>
          <w:b/>
          <w:sz w:val="32"/>
          <w:szCs w:val="32"/>
        </w:rPr>
        <w:lastRenderedPageBreak/>
        <w:t>附件一：「</w:t>
      </w:r>
      <w:r w:rsidRPr="0046208A">
        <w:rPr>
          <w:rFonts w:eastAsia="標楷體" w:hint="eastAsia"/>
          <w:b/>
          <w:sz w:val="32"/>
          <w:szCs w:val="32"/>
        </w:rPr>
        <w:t xml:space="preserve">BMW </w:t>
      </w:r>
      <w:r w:rsidRPr="0046208A">
        <w:rPr>
          <w:rFonts w:eastAsia="標楷體" w:hint="eastAsia"/>
          <w:b/>
          <w:sz w:val="32"/>
          <w:szCs w:val="32"/>
        </w:rPr>
        <w:t>車源管理系統軟體」標的物</w:t>
      </w:r>
    </w:p>
    <w:p w:rsidR="0046208A" w:rsidRDefault="0046208A" w:rsidP="0046208A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 w:rsidRPr="0046208A">
        <w:rPr>
          <w:rFonts w:eastAsia="標楷體" w:hint="eastAsia"/>
          <w:b/>
          <w:sz w:val="24"/>
          <w:szCs w:val="24"/>
        </w:rPr>
        <w:t>合約管理：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空白合約書製作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空白合約書領取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作廢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原廠訂車新合約輸入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車源新合約輸入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合約資料修改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合約退換車</w:t>
      </w:r>
    </w:p>
    <w:p w:rsidR="0046208A" w:rsidRDefault="0046208A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換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配</w:t>
      </w:r>
      <w:r w:rsidR="009E6742">
        <w:rPr>
          <w:rFonts w:eastAsia="標楷體" w:hint="eastAsia"/>
          <w:b/>
          <w:sz w:val="24"/>
          <w:szCs w:val="24"/>
        </w:rPr>
        <w:t>原</w:t>
      </w:r>
      <w:r>
        <w:rPr>
          <w:rFonts w:eastAsia="標楷體" w:hint="eastAsia"/>
          <w:b/>
          <w:sz w:val="24"/>
          <w:szCs w:val="24"/>
        </w:rPr>
        <w:t>廠</w:t>
      </w:r>
      <w:r w:rsidR="009E6742">
        <w:rPr>
          <w:rFonts w:eastAsia="標楷體" w:hint="eastAsia"/>
          <w:b/>
          <w:sz w:val="24"/>
          <w:szCs w:val="24"/>
        </w:rPr>
        <w:t>訂車輸入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換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配車源輸入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合約退購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作廢輸入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合約掃描上傳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合約掃描查看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交車核對表下載列印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空白合約書明細表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連續合約查詢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綜合退換車合約查詢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綜合退購合約查詢</w:t>
      </w:r>
    </w:p>
    <w:p w:rsidR="009E6742" w:rsidRDefault="009E6742" w:rsidP="0046208A">
      <w:pPr>
        <w:pStyle w:val="a3"/>
        <w:numPr>
          <w:ilvl w:val="0"/>
          <w:numId w:val="7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綜合成交合約查詢</w:t>
      </w:r>
    </w:p>
    <w:p w:rsidR="00FE545D" w:rsidRDefault="00FE545D" w:rsidP="00FE545D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FE545D" w:rsidRDefault="00FE545D" w:rsidP="00FE545D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車源</w:t>
      </w:r>
      <w:r w:rsidRPr="0046208A">
        <w:rPr>
          <w:rFonts w:eastAsia="標楷體" w:hint="eastAsia"/>
          <w:b/>
          <w:sz w:val="24"/>
          <w:szCs w:val="24"/>
        </w:rPr>
        <w:t>管理：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可售車源查詢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保留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已售未交車源查詢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訂車出廠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到港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投單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車輛到車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移位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台裝選配操作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車輛牌照登記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交車確認輸入</w:t>
      </w:r>
    </w:p>
    <w:p w:rsidR="00FE545D" w:rsidRDefault="00FE545D" w:rsidP="00FE545D">
      <w:pPr>
        <w:pStyle w:val="a3"/>
        <w:numPr>
          <w:ilvl w:val="0"/>
          <w:numId w:val="9"/>
        </w:numPr>
        <w:ind w:left="1210"/>
        <w:rPr>
          <w:rFonts w:eastAsia="標楷體" w:hint="eastAsia"/>
          <w:b/>
          <w:sz w:val="24"/>
          <w:szCs w:val="24"/>
        </w:rPr>
      </w:pPr>
      <w:r w:rsidRPr="00FE545D">
        <w:rPr>
          <w:rFonts w:eastAsia="標楷體" w:hint="eastAsia"/>
          <w:b/>
          <w:sz w:val="24"/>
          <w:szCs w:val="24"/>
        </w:rPr>
        <w:t>綜合車輛查詢</w:t>
      </w:r>
    </w:p>
    <w:p w:rsidR="00FE545D" w:rsidRPr="00FE545D" w:rsidRDefault="00FE545D" w:rsidP="00FE545D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FE545D" w:rsidRDefault="00FE545D" w:rsidP="00FE545D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調車</w:t>
      </w:r>
      <w:r w:rsidRPr="0046208A">
        <w:rPr>
          <w:rFonts w:eastAsia="標楷體" w:hint="eastAsia"/>
          <w:b/>
          <w:sz w:val="24"/>
          <w:szCs w:val="24"/>
        </w:rPr>
        <w:t>管理：</w:t>
      </w:r>
    </w:p>
    <w:p w:rsidR="00FE545D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調入單輸入</w:t>
      </w:r>
    </w:p>
    <w:p w:rsidR="00FE545D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調入單基本資料修改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調出單輸入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調出單基本資料修改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調入單刪除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lastRenderedPageBreak/>
        <w:t>調出單刪除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調換車申請下載列印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調入單查詢</w:t>
      </w:r>
    </w:p>
    <w:p w:rsidR="001B4111" w:rsidRDefault="001B4111" w:rsidP="00FE545D">
      <w:pPr>
        <w:pStyle w:val="a3"/>
        <w:numPr>
          <w:ilvl w:val="0"/>
          <w:numId w:val="10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調出單查詢</w:t>
      </w:r>
    </w:p>
    <w:p w:rsidR="001B4111" w:rsidRDefault="001B4111" w:rsidP="001B4111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1B4111" w:rsidRDefault="00FF0F1F" w:rsidP="001B4111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原廠訂車</w:t>
      </w:r>
      <w:r w:rsidR="001B4111" w:rsidRPr="0046208A">
        <w:rPr>
          <w:rFonts w:eastAsia="標楷體" w:hint="eastAsia"/>
          <w:b/>
          <w:sz w:val="24"/>
          <w:szCs w:val="24"/>
        </w:rPr>
        <w:t>：</w:t>
      </w:r>
    </w:p>
    <w:p w:rsidR="001B4111" w:rsidRDefault="00FF0F1F" w:rsidP="00FF0F1F">
      <w:pPr>
        <w:pStyle w:val="a3"/>
        <w:numPr>
          <w:ilvl w:val="0"/>
          <w:numId w:val="11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年度訂車計劃上傳</w:t>
      </w:r>
    </w:p>
    <w:p w:rsidR="001B4111" w:rsidRDefault="00FF0F1F" w:rsidP="00FF0F1F">
      <w:pPr>
        <w:pStyle w:val="a3"/>
        <w:numPr>
          <w:ilvl w:val="0"/>
          <w:numId w:val="11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年度應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已訂車查詢</w:t>
      </w:r>
    </w:p>
    <w:p w:rsidR="00FF0F1F" w:rsidRDefault="00FF0F1F" w:rsidP="00FF0F1F">
      <w:pPr>
        <w:pStyle w:val="a3"/>
        <w:numPr>
          <w:ilvl w:val="0"/>
          <w:numId w:val="11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月度訂車試算表下載</w:t>
      </w:r>
    </w:p>
    <w:p w:rsidR="00FF0F1F" w:rsidRDefault="00FF0F1F" w:rsidP="00FF0F1F">
      <w:pPr>
        <w:pStyle w:val="a3"/>
        <w:numPr>
          <w:ilvl w:val="0"/>
          <w:numId w:val="11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月訂單配車上傳確認</w:t>
      </w:r>
    </w:p>
    <w:p w:rsidR="00FF0F1F" w:rsidRDefault="00FF0F1F" w:rsidP="00FF0F1F">
      <w:pPr>
        <w:pStyle w:val="a3"/>
        <w:numPr>
          <w:ilvl w:val="0"/>
          <w:numId w:val="11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月訂單配車表下載</w:t>
      </w:r>
    </w:p>
    <w:p w:rsidR="00FF0F1F" w:rsidRDefault="00FF0F1F" w:rsidP="00FF0F1F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FF0F1F" w:rsidRDefault="00487DE3" w:rsidP="00FF0F1F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保險管理</w:t>
      </w:r>
      <w:r w:rsidR="00FF0F1F" w:rsidRPr="0046208A">
        <w:rPr>
          <w:rFonts w:eastAsia="標楷體" w:hint="eastAsia"/>
          <w:b/>
          <w:sz w:val="24"/>
          <w:szCs w:val="24"/>
        </w:rPr>
        <w:t>：</w:t>
      </w:r>
    </w:p>
    <w:p w:rsidR="00FF0F1F" w:rsidRDefault="00487DE3" w:rsidP="00FF0F1F">
      <w:pPr>
        <w:pStyle w:val="a3"/>
        <w:numPr>
          <w:ilvl w:val="0"/>
          <w:numId w:val="12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新增保單輸入</w:t>
      </w:r>
    </w:p>
    <w:p w:rsidR="00FF0F1F" w:rsidRDefault="00487DE3" w:rsidP="00FF0F1F">
      <w:pPr>
        <w:pStyle w:val="a3"/>
        <w:numPr>
          <w:ilvl w:val="0"/>
          <w:numId w:val="12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保單修改</w:t>
      </w:r>
    </w:p>
    <w:p w:rsidR="00487DE3" w:rsidRDefault="00487DE3" w:rsidP="00FF0F1F">
      <w:pPr>
        <w:pStyle w:val="a3"/>
        <w:numPr>
          <w:ilvl w:val="0"/>
          <w:numId w:val="12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保單刪除</w:t>
      </w:r>
    </w:p>
    <w:p w:rsidR="00487DE3" w:rsidRDefault="00487DE3" w:rsidP="00FF0F1F">
      <w:pPr>
        <w:pStyle w:val="a3"/>
        <w:numPr>
          <w:ilvl w:val="0"/>
          <w:numId w:val="12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保險明細資料下載</w:t>
      </w:r>
    </w:p>
    <w:p w:rsidR="00487DE3" w:rsidRDefault="00487DE3" w:rsidP="00FF0F1F">
      <w:pPr>
        <w:pStyle w:val="a3"/>
        <w:numPr>
          <w:ilvl w:val="0"/>
          <w:numId w:val="12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保單查詢</w:t>
      </w:r>
    </w:p>
    <w:p w:rsidR="00487DE3" w:rsidRDefault="00487DE3" w:rsidP="00487DE3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487DE3" w:rsidRDefault="00487DE3" w:rsidP="00487DE3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財務管理</w:t>
      </w:r>
      <w:r w:rsidRPr="0046208A">
        <w:rPr>
          <w:rFonts w:eastAsia="標楷體" w:hint="eastAsia"/>
          <w:b/>
          <w:sz w:val="24"/>
          <w:szCs w:val="24"/>
        </w:rPr>
        <w:t>：</w:t>
      </w:r>
    </w:p>
    <w:p w:rsidR="00487DE3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應收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已收憑單作業</w:t>
      </w:r>
    </w:p>
    <w:p w:rsidR="00487DE3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應付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已付憑單作業</w:t>
      </w:r>
    </w:p>
    <w:p w:rsidR="00A9402E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款清確認</w:t>
      </w:r>
    </w:p>
    <w:p w:rsidR="00A9402E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財務明細帳下載</w:t>
      </w:r>
    </w:p>
    <w:p w:rsidR="00A9402E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應收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已收憑單查詢</w:t>
      </w:r>
    </w:p>
    <w:p w:rsidR="00A9402E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應付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已付憑單查詢</w:t>
      </w:r>
    </w:p>
    <w:p w:rsidR="00A9402E" w:rsidRDefault="00A9402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合約應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已收帳下載</w:t>
      </w:r>
    </w:p>
    <w:p w:rsidR="00A9402E" w:rsidRDefault="00A37D9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車輛應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已付帳下載</w:t>
      </w:r>
    </w:p>
    <w:p w:rsidR="00A37D9E" w:rsidRDefault="00A37D9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調出應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已收帳下載</w:t>
      </w:r>
    </w:p>
    <w:p w:rsidR="00A37D9E" w:rsidRDefault="00A37D9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調入應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已付帳下載</w:t>
      </w:r>
    </w:p>
    <w:p w:rsidR="00A37D9E" w:rsidRDefault="00A37D9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收款單下載列印</w:t>
      </w:r>
    </w:p>
    <w:p w:rsidR="00A37D9E" w:rsidRDefault="00A37D9E" w:rsidP="00487DE3">
      <w:pPr>
        <w:pStyle w:val="a3"/>
        <w:numPr>
          <w:ilvl w:val="0"/>
          <w:numId w:val="13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到港提車明細表下載</w:t>
      </w:r>
    </w:p>
    <w:p w:rsidR="0038040F" w:rsidRDefault="0038040F" w:rsidP="0038040F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38040F" w:rsidRDefault="0038040F" w:rsidP="0038040F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車型資料</w:t>
      </w:r>
      <w:r w:rsidRPr="0046208A">
        <w:rPr>
          <w:rFonts w:eastAsia="標楷體" w:hint="eastAsia"/>
          <w:b/>
          <w:sz w:val="24"/>
          <w:szCs w:val="24"/>
        </w:rPr>
        <w:t>：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車型代碼表上傳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加費配備表上傳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車色代碼表上傳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lastRenderedPageBreak/>
        <w:t>內裝代碼表上傳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配備訂價表上傳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車型代碼表下載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 w:rsidRPr="0038040F">
        <w:rPr>
          <w:rFonts w:eastAsia="標楷體" w:hint="eastAsia"/>
          <w:b/>
          <w:sz w:val="24"/>
          <w:szCs w:val="24"/>
        </w:rPr>
        <w:t>加費配備表</w:t>
      </w:r>
      <w:r>
        <w:rPr>
          <w:rFonts w:eastAsia="標楷體" w:hint="eastAsia"/>
          <w:b/>
          <w:sz w:val="24"/>
          <w:szCs w:val="24"/>
        </w:rPr>
        <w:t>下載</w:t>
      </w:r>
    </w:p>
    <w:p w:rsidR="0038040F" w:rsidRP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 w:rsidRPr="0038040F">
        <w:rPr>
          <w:rFonts w:eastAsia="標楷體" w:hint="eastAsia"/>
          <w:b/>
          <w:sz w:val="24"/>
          <w:szCs w:val="24"/>
        </w:rPr>
        <w:t>車色代碼表</w:t>
      </w:r>
      <w:r>
        <w:rPr>
          <w:rFonts w:eastAsia="標楷體" w:hint="eastAsia"/>
          <w:b/>
          <w:sz w:val="24"/>
          <w:szCs w:val="24"/>
        </w:rPr>
        <w:t>下載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內裝代碼表下載</w:t>
      </w:r>
    </w:p>
    <w:p w:rsidR="0038040F" w:rsidRDefault="0038040F" w:rsidP="0038040F">
      <w:pPr>
        <w:pStyle w:val="a3"/>
        <w:numPr>
          <w:ilvl w:val="0"/>
          <w:numId w:val="14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配備訂價表下載</w:t>
      </w:r>
    </w:p>
    <w:p w:rsidR="0038040F" w:rsidRDefault="0038040F" w:rsidP="0038040F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38040F" w:rsidRDefault="0038040F" w:rsidP="0038040F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查詢報表</w:t>
      </w:r>
      <w:r w:rsidRPr="0046208A">
        <w:rPr>
          <w:rFonts w:eastAsia="標楷體" w:hint="eastAsia"/>
          <w:b/>
          <w:sz w:val="24"/>
          <w:szCs w:val="24"/>
        </w:rPr>
        <w:t>：</w:t>
      </w:r>
    </w:p>
    <w:p w:rsidR="0038040F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新車到達通知表</w:t>
      </w:r>
    </w:p>
    <w:p w:rsidR="0038040F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已訂未交有效客戶表</w:t>
      </w:r>
    </w:p>
    <w:p w:rsidR="005B1CFD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可售車源表</w:t>
      </w:r>
    </w:p>
    <w:p w:rsidR="005B1CFD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存貨分析表</w:t>
      </w:r>
    </w:p>
    <w:p w:rsidR="005B1CFD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空白合約書領用表</w:t>
      </w:r>
    </w:p>
    <w:p w:rsidR="005B1CFD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未向原廠訂車客戶表</w:t>
      </w:r>
    </w:p>
    <w:p w:rsidR="005B1CFD" w:rsidRDefault="005B1CFD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已訂未交車源表</w:t>
      </w:r>
    </w:p>
    <w:p w:rsidR="005B1CFD" w:rsidRDefault="00601A48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新車到港車源表</w:t>
      </w:r>
    </w:p>
    <w:p w:rsidR="00601A48" w:rsidRDefault="00601A48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成交客戶表</w:t>
      </w:r>
    </w:p>
    <w:p w:rsidR="00601A48" w:rsidRDefault="00601A48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生產年月車源表</w:t>
      </w:r>
    </w:p>
    <w:p w:rsidR="00601A48" w:rsidRDefault="00601A48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存貨天數與台數表</w:t>
      </w:r>
    </w:p>
    <w:p w:rsidR="00601A48" w:rsidRDefault="00601A48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地區交車統計表</w:t>
      </w:r>
    </w:p>
    <w:p w:rsidR="00601A48" w:rsidRDefault="007E1300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車系</w:t>
      </w:r>
      <w:r w:rsidR="00601A48">
        <w:rPr>
          <w:rFonts w:eastAsia="標楷體" w:hint="eastAsia"/>
          <w:b/>
          <w:sz w:val="24"/>
          <w:szCs w:val="24"/>
        </w:rPr>
        <w:t>交車統計表</w:t>
      </w:r>
    </w:p>
    <w:p w:rsidR="007E1300" w:rsidRDefault="007E1300" w:rsidP="007E1300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業代交車統計表</w:t>
      </w:r>
    </w:p>
    <w:p w:rsidR="007E1300" w:rsidRDefault="007E1300" w:rsidP="007E1300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地區領牌統計表</w:t>
      </w:r>
    </w:p>
    <w:p w:rsidR="007E1300" w:rsidRDefault="007E1300" w:rsidP="007E1300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車系領牌統計表</w:t>
      </w:r>
    </w:p>
    <w:p w:rsidR="007E1300" w:rsidRDefault="007E1300" w:rsidP="007E1300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業代領牌統計表</w:t>
      </w:r>
    </w:p>
    <w:p w:rsidR="00601A48" w:rsidRDefault="007E1300" w:rsidP="0038040F">
      <w:pPr>
        <w:pStyle w:val="a3"/>
        <w:numPr>
          <w:ilvl w:val="0"/>
          <w:numId w:val="15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業務退</w:t>
      </w:r>
      <w:r>
        <w:rPr>
          <w:rFonts w:eastAsia="標楷體" w:hint="eastAsia"/>
          <w:b/>
          <w:sz w:val="24"/>
          <w:szCs w:val="24"/>
        </w:rPr>
        <w:t>/</w:t>
      </w:r>
      <w:r>
        <w:rPr>
          <w:rFonts w:eastAsia="標楷體" w:hint="eastAsia"/>
          <w:b/>
          <w:sz w:val="24"/>
          <w:szCs w:val="24"/>
        </w:rPr>
        <w:t>換購明細表</w:t>
      </w:r>
    </w:p>
    <w:p w:rsidR="007E1300" w:rsidRDefault="007E1300" w:rsidP="007E1300">
      <w:pPr>
        <w:pStyle w:val="a3"/>
        <w:ind w:left="1210"/>
        <w:rPr>
          <w:rFonts w:eastAsia="標楷體" w:hint="eastAsia"/>
          <w:b/>
          <w:sz w:val="24"/>
          <w:szCs w:val="24"/>
        </w:rPr>
      </w:pPr>
    </w:p>
    <w:p w:rsidR="007E1300" w:rsidRDefault="007E1300" w:rsidP="007E1300">
      <w:pPr>
        <w:pStyle w:val="a3"/>
        <w:numPr>
          <w:ilvl w:val="0"/>
          <w:numId w:val="6"/>
        </w:numPr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權限管理</w:t>
      </w:r>
      <w:r w:rsidRPr="0046208A">
        <w:rPr>
          <w:rFonts w:eastAsia="標楷體" w:hint="eastAsia"/>
          <w:b/>
          <w:sz w:val="24"/>
          <w:szCs w:val="24"/>
        </w:rPr>
        <w:t>：</w:t>
      </w:r>
    </w:p>
    <w:p w:rsidR="007E1300" w:rsidRDefault="007E1300" w:rsidP="007E1300">
      <w:pPr>
        <w:pStyle w:val="a3"/>
        <w:numPr>
          <w:ilvl w:val="0"/>
          <w:numId w:val="16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新增使用人員</w:t>
      </w:r>
    </w:p>
    <w:p w:rsidR="007E1300" w:rsidRDefault="007E1300" w:rsidP="007E1300">
      <w:pPr>
        <w:pStyle w:val="a3"/>
        <w:numPr>
          <w:ilvl w:val="0"/>
          <w:numId w:val="16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修改刪除使用人員</w:t>
      </w:r>
    </w:p>
    <w:p w:rsidR="007E1300" w:rsidRDefault="007E1300" w:rsidP="007E1300">
      <w:pPr>
        <w:pStyle w:val="a3"/>
        <w:numPr>
          <w:ilvl w:val="0"/>
          <w:numId w:val="16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修改功能名稱權限</w:t>
      </w:r>
    </w:p>
    <w:p w:rsidR="007E1300" w:rsidRDefault="007E1300" w:rsidP="007E1300">
      <w:pPr>
        <w:pStyle w:val="a3"/>
        <w:numPr>
          <w:ilvl w:val="0"/>
          <w:numId w:val="16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修改管理員帳號密碼</w:t>
      </w:r>
    </w:p>
    <w:p w:rsidR="007E1300" w:rsidRDefault="007E1300" w:rsidP="007E1300">
      <w:pPr>
        <w:pStyle w:val="a3"/>
        <w:numPr>
          <w:ilvl w:val="0"/>
          <w:numId w:val="16"/>
        </w:numPr>
        <w:ind w:left="1210"/>
        <w:rPr>
          <w:rFonts w:eastAsia="標楷體" w:hint="eastAsia"/>
          <w:b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使用人員查詢</w:t>
      </w:r>
    </w:p>
    <w:p w:rsidR="00B94F76" w:rsidRDefault="00B94F76">
      <w:pPr>
        <w:rPr>
          <w:rFonts w:eastAsia="標楷體"/>
          <w:b/>
          <w:sz w:val="24"/>
          <w:szCs w:val="24"/>
        </w:rPr>
      </w:pPr>
      <w:r>
        <w:rPr>
          <w:rFonts w:eastAsia="標楷體"/>
          <w:b/>
          <w:sz w:val="24"/>
          <w:szCs w:val="24"/>
        </w:rPr>
        <w:br w:type="page"/>
      </w:r>
    </w:p>
    <w:p w:rsidR="00B94F76" w:rsidRDefault="00B94F76" w:rsidP="00B7678A">
      <w:pPr>
        <w:spacing w:before="120"/>
        <w:ind w:left="331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附件二</w:t>
      </w:r>
      <w:r w:rsidRPr="0046208A">
        <w:rPr>
          <w:rFonts w:eastAsia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維護服務項目及範圍</w:t>
      </w:r>
    </w:p>
    <w:tbl>
      <w:tblPr>
        <w:tblStyle w:val="ac"/>
        <w:tblW w:w="8160" w:type="dxa"/>
        <w:tblInd w:w="328" w:type="dxa"/>
        <w:tblLook w:val="04A0"/>
      </w:tblPr>
      <w:tblGrid>
        <w:gridCol w:w="1764"/>
        <w:gridCol w:w="4301"/>
        <w:gridCol w:w="2095"/>
      </w:tblGrid>
      <w:tr w:rsidR="00B94F76" w:rsidTr="00B7678A">
        <w:trPr>
          <w:trHeight w:val="805"/>
        </w:trPr>
        <w:tc>
          <w:tcPr>
            <w:tcW w:w="1764" w:type="dxa"/>
            <w:vAlign w:val="center"/>
          </w:tcPr>
          <w:p w:rsidR="00B94F76" w:rsidRDefault="00B94F76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服務項目</w:t>
            </w:r>
          </w:p>
        </w:tc>
        <w:tc>
          <w:tcPr>
            <w:tcW w:w="4301" w:type="dxa"/>
            <w:vAlign w:val="center"/>
          </w:tcPr>
          <w:p w:rsidR="00B94F76" w:rsidRDefault="00CF304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服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sz w:val="24"/>
                <w:szCs w:val="24"/>
              </w:rPr>
              <w:t>務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sz w:val="24"/>
                <w:szCs w:val="24"/>
              </w:rPr>
              <w:t>範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sz w:val="24"/>
                <w:szCs w:val="24"/>
              </w:rPr>
              <w:t>圍</w:t>
            </w:r>
          </w:p>
        </w:tc>
        <w:tc>
          <w:tcPr>
            <w:tcW w:w="2095" w:type="dxa"/>
            <w:vAlign w:val="center"/>
          </w:tcPr>
          <w:p w:rsidR="00B94F76" w:rsidRDefault="00CF3042" w:rsidP="0053101D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備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   </w:t>
            </w:r>
            <w:r w:rsidR="0053101D">
              <w:rPr>
                <w:rFonts w:eastAsia="標楷體" w:hint="eastAsia"/>
                <w:b/>
                <w:sz w:val="24"/>
                <w:szCs w:val="24"/>
              </w:rPr>
              <w:t>註</w:t>
            </w:r>
          </w:p>
        </w:tc>
      </w:tr>
      <w:tr w:rsidR="00CD7DDE" w:rsidTr="00B7678A">
        <w:trPr>
          <w:trHeight w:val="1908"/>
        </w:trPr>
        <w:tc>
          <w:tcPr>
            <w:tcW w:w="1764" w:type="dxa"/>
            <w:vAlign w:val="center"/>
          </w:tcPr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系統服務</w:t>
            </w:r>
          </w:p>
        </w:tc>
        <w:tc>
          <w:tcPr>
            <w:tcW w:w="4301" w:type="dxa"/>
            <w:vAlign w:val="center"/>
          </w:tcPr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若屬系統操作問題，則立即回覆。</w:t>
            </w:r>
          </w:p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若屬資料結構問題或程式瑕疵，無法立即解決者，則於三個工作天內回覆，並修改程式瑕疵部份。</w:t>
            </w:r>
          </w:p>
          <w:p w:rsidR="001E08C2" w:rsidRPr="00CF3042" w:rsidRDefault="001E08C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系統備份及回覆處理。</w:t>
            </w:r>
          </w:p>
        </w:tc>
        <w:tc>
          <w:tcPr>
            <w:tcW w:w="2095" w:type="dxa"/>
            <w:vAlign w:val="center"/>
          </w:tcPr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工作時間：</w:t>
            </w:r>
          </w:p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每週一至週五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9:00 ~ 18:00 </w:t>
            </w:r>
            <w:r>
              <w:rPr>
                <w:rFonts w:eastAsia="標楷體" w:hint="eastAsia"/>
                <w:b/>
                <w:sz w:val="24"/>
                <w:szCs w:val="24"/>
              </w:rPr>
              <w:t>；國定節假日除外</w:t>
            </w:r>
          </w:p>
        </w:tc>
      </w:tr>
      <w:tr w:rsidR="00B94F76" w:rsidTr="00B7678A">
        <w:trPr>
          <w:trHeight w:val="757"/>
        </w:trPr>
        <w:tc>
          <w:tcPr>
            <w:tcW w:w="1764" w:type="dxa"/>
            <w:vAlign w:val="center"/>
          </w:tcPr>
          <w:p w:rsidR="00B94F76" w:rsidRDefault="00CF304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資料庫服務</w:t>
            </w:r>
          </w:p>
        </w:tc>
        <w:tc>
          <w:tcPr>
            <w:tcW w:w="4301" w:type="dxa"/>
            <w:vAlign w:val="center"/>
          </w:tcPr>
          <w:p w:rsidR="00B94F76" w:rsidRDefault="00CF304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提供資料庫維護、定期備份及備份回復服務。</w:t>
            </w:r>
          </w:p>
        </w:tc>
        <w:tc>
          <w:tcPr>
            <w:tcW w:w="2095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定期及不定期後台服務。</w:t>
            </w:r>
          </w:p>
        </w:tc>
      </w:tr>
      <w:tr w:rsidR="00B94F76" w:rsidTr="00B7678A">
        <w:trPr>
          <w:trHeight w:val="757"/>
        </w:trPr>
        <w:tc>
          <w:tcPr>
            <w:tcW w:w="1764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電話服務</w:t>
            </w:r>
          </w:p>
        </w:tc>
        <w:tc>
          <w:tcPr>
            <w:tcW w:w="4301" w:type="dxa"/>
            <w:vAlign w:val="center"/>
          </w:tcPr>
          <w:p w:rsidR="00CD7DDE" w:rsidRP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提供一年無限次數電話咨詢服務。</w:t>
            </w:r>
          </w:p>
        </w:tc>
        <w:tc>
          <w:tcPr>
            <w:tcW w:w="2095" w:type="dxa"/>
            <w:vAlign w:val="center"/>
          </w:tcPr>
          <w:p w:rsidR="00CD7DDE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工作時間內。</w:t>
            </w:r>
          </w:p>
        </w:tc>
      </w:tr>
      <w:tr w:rsidR="00B94F76" w:rsidTr="00B7678A">
        <w:trPr>
          <w:trHeight w:val="757"/>
        </w:trPr>
        <w:tc>
          <w:tcPr>
            <w:tcW w:w="1764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郵件服務</w:t>
            </w:r>
          </w:p>
        </w:tc>
        <w:tc>
          <w:tcPr>
            <w:tcW w:w="4301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提供一年無限次數郵件咨詢服務。</w:t>
            </w:r>
          </w:p>
        </w:tc>
        <w:tc>
          <w:tcPr>
            <w:tcW w:w="2095" w:type="dxa"/>
            <w:vAlign w:val="center"/>
          </w:tcPr>
          <w:p w:rsidR="00B94F76" w:rsidRDefault="001E08C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工作時間內。</w:t>
            </w:r>
          </w:p>
        </w:tc>
      </w:tr>
      <w:tr w:rsidR="00B94F76" w:rsidTr="00B7678A">
        <w:trPr>
          <w:trHeight w:val="757"/>
        </w:trPr>
        <w:tc>
          <w:tcPr>
            <w:tcW w:w="1764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系統咨詢</w:t>
            </w:r>
          </w:p>
        </w:tc>
        <w:tc>
          <w:tcPr>
            <w:tcW w:w="4301" w:type="dxa"/>
            <w:vAlign w:val="center"/>
          </w:tcPr>
          <w:p w:rsidR="00B94F76" w:rsidRDefault="00CD7DDE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提供系統擴充、更新</w:t>
            </w:r>
            <w:r w:rsidR="001E08C2">
              <w:rPr>
                <w:rFonts w:eastAsia="標楷體" w:hint="eastAsia"/>
                <w:b/>
                <w:sz w:val="24"/>
                <w:szCs w:val="24"/>
              </w:rPr>
              <w:t>規劃咨詢服務。</w:t>
            </w:r>
          </w:p>
        </w:tc>
        <w:tc>
          <w:tcPr>
            <w:tcW w:w="2095" w:type="dxa"/>
            <w:vAlign w:val="center"/>
          </w:tcPr>
          <w:p w:rsidR="00B94F76" w:rsidRDefault="001E08C2" w:rsidP="001E08C2">
            <w:pPr>
              <w:rPr>
                <w:rFonts w:eastAsia="標楷體" w:hint="eastAsia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工作時間內。</w:t>
            </w:r>
          </w:p>
        </w:tc>
      </w:tr>
    </w:tbl>
    <w:p w:rsidR="007E1300" w:rsidRPr="00B94F76" w:rsidRDefault="007E1300" w:rsidP="00B94F76">
      <w:pPr>
        <w:rPr>
          <w:rFonts w:eastAsia="標楷體" w:hint="eastAsia"/>
          <w:b/>
          <w:sz w:val="24"/>
          <w:szCs w:val="24"/>
        </w:rPr>
      </w:pPr>
    </w:p>
    <w:p w:rsidR="00487DE3" w:rsidRPr="00487DE3" w:rsidRDefault="00487DE3" w:rsidP="00487DE3">
      <w:pPr>
        <w:ind w:left="850"/>
        <w:rPr>
          <w:rFonts w:eastAsia="標楷體"/>
          <w:b/>
          <w:sz w:val="24"/>
          <w:szCs w:val="24"/>
        </w:rPr>
      </w:pPr>
    </w:p>
    <w:p w:rsidR="00FE545D" w:rsidRPr="00FE545D" w:rsidRDefault="00FE545D" w:rsidP="001B4111">
      <w:pPr>
        <w:rPr>
          <w:rFonts w:eastAsia="標楷體" w:hint="eastAsia"/>
          <w:b/>
          <w:sz w:val="24"/>
          <w:szCs w:val="24"/>
        </w:rPr>
      </w:pPr>
    </w:p>
    <w:sectPr w:rsidR="00FE545D" w:rsidRPr="00FE545D" w:rsidSect="00AB6F07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7C" w:rsidRDefault="00A8337C" w:rsidP="007D7681">
      <w:pPr>
        <w:spacing w:after="0" w:line="240" w:lineRule="auto"/>
      </w:pPr>
      <w:r>
        <w:separator/>
      </w:r>
    </w:p>
  </w:endnote>
  <w:endnote w:type="continuationSeparator" w:id="1">
    <w:p w:rsidR="00A8337C" w:rsidRDefault="00A8337C" w:rsidP="007D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7C" w:rsidRDefault="00A8337C" w:rsidP="007D7681">
      <w:pPr>
        <w:spacing w:after="0" w:line="240" w:lineRule="auto"/>
      </w:pPr>
      <w:r>
        <w:separator/>
      </w:r>
    </w:p>
  </w:footnote>
  <w:footnote w:type="continuationSeparator" w:id="1">
    <w:p w:rsidR="00A8337C" w:rsidRDefault="00A8337C" w:rsidP="007D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387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379"/>
    <w:multiLevelType w:val="hybridMultilevel"/>
    <w:tmpl w:val="7D4A11D4"/>
    <w:lvl w:ilvl="0" w:tplc="5A5859F4">
      <w:start w:val="1"/>
      <w:numFmt w:val="decimal"/>
      <w:lvlText w:val="%1)"/>
      <w:lvlJc w:val="left"/>
      <w:pPr>
        <w:ind w:left="15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2F26769B"/>
    <w:multiLevelType w:val="hybridMultilevel"/>
    <w:tmpl w:val="97701B80"/>
    <w:lvl w:ilvl="0" w:tplc="BEF2F2E4">
      <w:start w:val="1"/>
      <w:numFmt w:val="japaneseCounting"/>
      <w:lvlText w:val="%1、"/>
      <w:lvlJc w:val="left"/>
      <w:pPr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062637"/>
    <w:multiLevelType w:val="hybridMultilevel"/>
    <w:tmpl w:val="597674B2"/>
    <w:lvl w:ilvl="0" w:tplc="301E479A">
      <w:start w:val="1"/>
      <w:numFmt w:val="japaneseCounting"/>
      <w:lvlText w:val="第%1條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E25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51E8"/>
    <w:multiLevelType w:val="hybridMultilevel"/>
    <w:tmpl w:val="CD560DF8"/>
    <w:lvl w:ilvl="0" w:tplc="5ABE95F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3C2C"/>
    <w:multiLevelType w:val="hybridMultilevel"/>
    <w:tmpl w:val="29647064"/>
    <w:lvl w:ilvl="0" w:tplc="58983C56">
      <w:start w:val="6"/>
      <w:numFmt w:val="japaneseCount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09702D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E2AA9"/>
    <w:multiLevelType w:val="hybridMultilevel"/>
    <w:tmpl w:val="AA421B54"/>
    <w:lvl w:ilvl="0" w:tplc="DA905F1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349BE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1969"/>
    <w:multiLevelType w:val="hybridMultilevel"/>
    <w:tmpl w:val="F44480EC"/>
    <w:lvl w:ilvl="0" w:tplc="DCD442DA">
      <w:start w:val="1"/>
      <w:numFmt w:val="japaneseCount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9C5D40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70502"/>
    <w:multiLevelType w:val="hybridMultilevel"/>
    <w:tmpl w:val="D31683B6"/>
    <w:lvl w:ilvl="0" w:tplc="9118D5A6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A3F78"/>
    <w:multiLevelType w:val="hybridMultilevel"/>
    <w:tmpl w:val="1EA29654"/>
    <w:lvl w:ilvl="0" w:tplc="33328DA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534C"/>
    <w:multiLevelType w:val="hybridMultilevel"/>
    <w:tmpl w:val="E53CE9A4"/>
    <w:lvl w:ilvl="0" w:tplc="97FE9306">
      <w:start w:val="1"/>
      <w:numFmt w:val="japaneseCounting"/>
      <w:lvlText w:val="%1、"/>
      <w:lvlJc w:val="left"/>
      <w:pPr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85667C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0BDD"/>
    <w:rsid w:val="001412CC"/>
    <w:rsid w:val="00154D9F"/>
    <w:rsid w:val="001B4111"/>
    <w:rsid w:val="001E08C2"/>
    <w:rsid w:val="002667C7"/>
    <w:rsid w:val="002C1D99"/>
    <w:rsid w:val="0038040F"/>
    <w:rsid w:val="00450BDD"/>
    <w:rsid w:val="0046208A"/>
    <w:rsid w:val="00487DE3"/>
    <w:rsid w:val="0053101D"/>
    <w:rsid w:val="005B1CFD"/>
    <w:rsid w:val="00601A48"/>
    <w:rsid w:val="006445AF"/>
    <w:rsid w:val="007D7681"/>
    <w:rsid w:val="007E1300"/>
    <w:rsid w:val="00891BE7"/>
    <w:rsid w:val="008A4A16"/>
    <w:rsid w:val="009149E9"/>
    <w:rsid w:val="009C5CEA"/>
    <w:rsid w:val="009E6742"/>
    <w:rsid w:val="00A03351"/>
    <w:rsid w:val="00A263BE"/>
    <w:rsid w:val="00A37D9E"/>
    <w:rsid w:val="00A8337C"/>
    <w:rsid w:val="00A9402E"/>
    <w:rsid w:val="00AB6F07"/>
    <w:rsid w:val="00B7678A"/>
    <w:rsid w:val="00B94F76"/>
    <w:rsid w:val="00C87290"/>
    <w:rsid w:val="00CD7DDE"/>
    <w:rsid w:val="00CF3042"/>
    <w:rsid w:val="00DD5FFE"/>
    <w:rsid w:val="00FE545D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7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7D7681"/>
  </w:style>
  <w:style w:type="paragraph" w:styleId="a6">
    <w:name w:val="footer"/>
    <w:basedOn w:val="a"/>
    <w:link w:val="a7"/>
    <w:uiPriority w:val="99"/>
    <w:unhideWhenUsed/>
    <w:rsid w:val="00462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46208A"/>
  </w:style>
  <w:style w:type="paragraph" w:styleId="a8">
    <w:name w:val="Title"/>
    <w:basedOn w:val="a"/>
    <w:next w:val="a"/>
    <w:link w:val="a9"/>
    <w:uiPriority w:val="10"/>
    <w:qFormat/>
    <w:rsid w:val="00DD5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DD5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Plain Text"/>
    <w:basedOn w:val="a"/>
    <w:link w:val="ab"/>
    <w:rsid w:val="00A03351"/>
    <w:pPr>
      <w:widowControl w:val="0"/>
      <w:spacing w:after="0" w:line="240" w:lineRule="auto"/>
    </w:pPr>
    <w:rPr>
      <w:rFonts w:ascii="細明體" w:eastAsia="細明體" w:hAnsi="Courier New" w:cs="標楷體"/>
      <w:kern w:val="2"/>
      <w:sz w:val="24"/>
      <w:szCs w:val="24"/>
    </w:rPr>
  </w:style>
  <w:style w:type="character" w:customStyle="1" w:styleId="ab">
    <w:name w:val="純文字 字元"/>
    <w:basedOn w:val="a0"/>
    <w:link w:val="aa"/>
    <w:rsid w:val="00A03351"/>
    <w:rPr>
      <w:rFonts w:ascii="細明體" w:eastAsia="細明體" w:hAnsi="Courier New" w:cs="標楷體"/>
      <w:kern w:val="2"/>
      <w:sz w:val="24"/>
      <w:szCs w:val="24"/>
    </w:rPr>
  </w:style>
  <w:style w:type="table" w:styleId="ac">
    <w:name w:val="Table Grid"/>
    <w:basedOn w:val="a1"/>
    <w:uiPriority w:val="59"/>
    <w:rsid w:val="00B94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15</cp:revision>
  <dcterms:created xsi:type="dcterms:W3CDTF">2013-06-15T02:10:00Z</dcterms:created>
  <dcterms:modified xsi:type="dcterms:W3CDTF">2013-06-15T07:23:00Z</dcterms:modified>
</cp:coreProperties>
</file>