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BF" w:rsidRDefault="00C661BF" w:rsidP="00C661BF">
      <w:pPr>
        <w:pStyle w:val="Web"/>
        <w:spacing w:before="0" w:beforeAutospacing="0" w:after="0" w:afterAutospacing="0" w:line="375" w:lineRule="atLeast"/>
        <w:jc w:val="center"/>
        <w:rPr>
          <w:rFonts w:ascii="微软雅黑" w:eastAsia="微软雅黑"/>
          <w:color w:val="555555"/>
          <w:sz w:val="21"/>
          <w:szCs w:val="21"/>
          <w:lang w:eastAsia="zh-CN"/>
        </w:rPr>
      </w:pPr>
      <w:r>
        <w:rPr>
          <w:rStyle w:val="a3"/>
          <w:rFonts w:ascii="微软雅黑" w:eastAsia="微软雅黑" w:hint="eastAsia"/>
          <w:color w:val="555555"/>
          <w:sz w:val="21"/>
          <w:szCs w:val="21"/>
          <w:lang w:eastAsia="zh-CN"/>
        </w:rPr>
        <w:t>2011年11月全国</w:t>
      </w:r>
      <w:hyperlink r:id="rId4" w:tgtFrame="_blank" w:history="1">
        <w:r>
          <w:rPr>
            <w:rStyle w:val="a4"/>
            <w:rFonts w:ascii="微软雅黑" w:eastAsia="微软雅黑" w:hint="eastAsia"/>
            <w:b/>
            <w:bCs/>
            <w:color w:val="555555"/>
            <w:sz w:val="18"/>
            <w:szCs w:val="18"/>
            <w:u w:val="none"/>
            <w:lang w:eastAsia="zh-CN"/>
          </w:rPr>
          <w:t>教师资格考试</w:t>
        </w:r>
      </w:hyperlink>
      <w:r>
        <w:rPr>
          <w:rStyle w:val="a3"/>
          <w:rFonts w:ascii="微软雅黑" w:eastAsia="微软雅黑" w:hint="eastAsia"/>
          <w:color w:val="555555"/>
          <w:sz w:val="21"/>
          <w:szCs w:val="21"/>
          <w:lang w:eastAsia="zh-CN"/>
        </w:rPr>
        <w:t>《综合素质》(幼儿园)真题</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Style w:val="a3"/>
          <w:rFonts w:ascii="微软雅黑" w:eastAsia="微软雅黑" w:hint="eastAsia"/>
          <w:color w:val="555555"/>
          <w:sz w:val="21"/>
          <w:szCs w:val="21"/>
          <w:lang w:eastAsia="zh-CN"/>
        </w:rPr>
        <w:t xml:space="preserve">　　一、单项选择题</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1、李晓明在课堂上突然大叫，有的同学也跟着起哄。下列处理方式，最恰当的一项是(　　)。</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A.马上制止，让李晓明站到讲台边</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B.不予理睬，继续课堂教学</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C.稍作停顿，批评训斥学生</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D.幽默化解，缓和课堂气氛</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2、《国家中长期教育改革和发展规划纲要(2010--2020年)》的战略主题是坚持以人为本、全面实施(　　)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A.素质教育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B.基础教育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C.应试教育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D.课程教育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3、(　　)是教师专业发展不竭的动力。是时代发展的要求，也是教师职业特点所决定的。</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A.关爱学生</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B.爱岗敬业</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C.教书育人</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D.终身学习</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4、(　　)是国家统一实施的所有适龄儿童、少年必须接受的教育，是国家必须予以保障的公益性事业。</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A.义务教育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B.基础教育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C.应试教育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D.课程教育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5、( )是教师职业的本质要求。没有责任就办不好教育，没有感情就做不好教育工作。教师要始终牢记自己的神圣职责，志存高远，把个人的成长进步同社会主义伟大事业、同祖国的繁荣富强紧密联系在一起，并在深刻的社会变革和丰富的教育实践中履行自己的光荣职责。</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A.爱国守法</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B.爱岗敬业</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C.教书育人</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D.关心集体</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lastRenderedPageBreak/>
        <w:t xml:space="preserve">　　6、阅读下面文段，回答问题。</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子日：“学而不思则罔①，思而不学则殆②。”(《论语•为政》)【注释】①罔：迷惑、糊涂。②殆：疑惑、危险。</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下列对孔子这段话的理解，不正确的一项是</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A.在孔子看来，学和思二者不能偏废，主张学与思相结合</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B.孔子指出了学而不思的局限，也道出了思而不学的弊端</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C.光学习不思考会越学越危险，光思考不学习会越来越糊涂</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D.孔子学与思相结合的思想，在今天仍有其值得肯定的价值</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7、句中划线词语含贬义色彩的一项是(　　)。</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A.若使后之学者都墨守前人的旧说，那就没有新问题，没有新发明……</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B.海燕像黑色的闪电，在高傲地飞翔</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C.我喜欢海，溺爱着海，尤其是潮来的时候</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D.徐悲鸿在画室里挂了一幅自书的对联：“独持偏见，一意孤行”，以表示他坚决的反抗</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8、下列哪一项不是我国的十大名曲(　　)。</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A.《高山流水》</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B.《梅花三弄》</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C.《十面埋伏》</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D.《公孙龙子》</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9、对违法犯罪的未成年人，实行教育、感化、挽救的方针，坚持教育为主、惩罚为辅的原则。对违法犯罪的未成年人，应当依法(　　)处罚。</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A.免除</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B.从轻、免除</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C.从轻、减轻</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D.从轻、减轻或者免除</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10、(　　)是教师个体专业不断发展的历程，是教师通过努力从专业理想到专业知识、专业能力、专业心理品质等方面、由不成熟到比较成熟的发展过程，即由一个专业新手发展成为专家型教师或学者型教师的过程。</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A.人的全面发展</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B.教师专业发展</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C.教师职业道德的发展</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D.以人为本</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11、巴尔扎克是19世纪法国批判现实主义文学的代表作家。他的代表作(　　)为人们展现了法国社会特别是巴黎上流社会的现实主义历史。</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A.《双城记》</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B.《人间喜剧》</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C.《寒灰集》</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lastRenderedPageBreak/>
        <w:t xml:space="preserve">　　D.《悲惨世界》</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12、被称为“雨巷诗人”的现代派诗人是(　　)</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A.徐志摩</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B.戴望舒</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C.胡适</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D.闻一多</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13、下列分别是鲁迅、巴金、老舍的作品，正确的是(　　)。</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A.《孔乙已》、《春》、《龙须沟》</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B.《茶馆》、《日出》、《屈原》</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C.《祥林嫂》、《林家铺子》、《秋》</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D.《龙须沟》、《孙乙已》、《春》</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14、《教师法》规定教师有下列情形之一的，由所在学校、其他教育机构或者教育行政部门给予行政处分或者解聘。下列说法那一项不是“情形之一”的(　　)。</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A.故意不完成教育教学任务给教育教学工作造成损失的</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B.体罚学生，经教育不改的</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C.品行不良、侮辱学生，影响恶劣的</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D.不关心集体的</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15、下列不是《中华人民共和国预防未成年人犯罪法》所称“严重不良行为”，的是(　　)。</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A.纠集他人结伙滋事，扰乱治安;</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B.进行淫乱或者色情、卖淫活动</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C.吸食、注射毒品</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D.杀人</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16、(　　)是师德的灵魂。没有爱就没有教育。教师必须关心爱护全体学生，尊重学生人格，平等公正对待学生。对学生严慈相济，做学生的良师益友。保护学生安全，关心学生健康，维护学生权益。</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A.关爱学生</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B.爱岗敬业</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C.教书育人</w:t>
      </w:r>
    </w:p>
    <w:p w:rsidR="00C661BF" w:rsidRDefault="00C661BF" w:rsidP="00C661BF">
      <w:pPr>
        <w:pStyle w:val="Web"/>
        <w:spacing w:before="0" w:beforeAutospacing="0" w:after="0" w:afterAutospacing="0" w:line="375" w:lineRule="atLeast"/>
        <w:rPr>
          <w:rFonts w:ascii="微软雅黑" w:eastAsia="微软雅黑" w:hint="eastAsia"/>
          <w:color w:val="555555"/>
          <w:sz w:val="21"/>
          <w:szCs w:val="21"/>
          <w:lang w:eastAsia="zh-CN"/>
        </w:rPr>
      </w:pPr>
      <w:r>
        <w:rPr>
          <w:rFonts w:ascii="微软雅黑" w:eastAsia="微软雅黑" w:hint="eastAsia"/>
          <w:color w:val="555555"/>
          <w:sz w:val="21"/>
          <w:szCs w:val="21"/>
          <w:lang w:eastAsia="zh-CN"/>
        </w:rPr>
        <w:t xml:space="preserve">　　D.关心集体</w:t>
      </w:r>
    </w:p>
    <w:p w:rsidR="00C661BF" w:rsidRDefault="00C661BF" w:rsidP="00C661BF">
      <w:pPr>
        <w:pStyle w:val="Web"/>
        <w:spacing w:before="0" w:beforeAutospacing="0" w:after="0" w:afterAutospacing="0" w:line="419" w:lineRule="atLeast"/>
        <w:rPr>
          <w:rFonts w:ascii="微软雅黑" w:eastAsia="微软雅黑"/>
          <w:color w:val="555555"/>
          <w:sz w:val="23"/>
          <w:szCs w:val="23"/>
          <w:lang w:eastAsia="zh-CN"/>
        </w:rPr>
      </w:pPr>
      <w:r>
        <w:rPr>
          <w:rFonts w:ascii="微软雅黑" w:eastAsia="微软雅黑" w:hint="eastAsia"/>
          <w:color w:val="555555"/>
          <w:sz w:val="23"/>
          <w:szCs w:val="23"/>
          <w:lang w:eastAsia="zh-CN"/>
        </w:rPr>
        <w:t>17、“五岳”是我国的五大名山，下列不属于“五岳”的一项是(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A.泰山</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B.华山</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C.黄山</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D.衡山</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18、“四书”是封建社会科举取士的初级标准书。它所指的是下列哪四本书?(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A.《史记》、《春秋》、《汉书》、《诗经》</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B.《大学》、《中庸》、《论语》、《孟子》</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C.《史记》、《论语》、《诗经》、《汉书》</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D.《论语》、《春秋》、《诗经》、《中庸》</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19、以下哪部是我国古代的地理学巨著(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A.《太平广记》</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B.《梦溪笔谈》</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C.《天工开物》</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D.《水经注》</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20、根据我国教师法的规定下列哪项不是教师应当履行的义务(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A.关心集体，爱护公物</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B.遵守宪法、法律和职业道德，为人师表</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C.贯彻国家的教育方针，遵守规章制度，执行学校的教学计划，履行教师聘约，完成教育教学工作任务</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D.对学生进行宪法所确定的基本原则的教育和爱国主义、民族团结的教育，法制教育以及思想品德、文化、科学技术教育，组织、带领学生开展有益的社会活动</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21、《拾穗者》本来描写的是农村夏收劳动的一个极其(　　)的场面，可是它在当时产生的艺术效果却远不是画家所能(　　)的。填入括号部分最恰当的一项是：</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A.热闹、设想</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B.平凡、意料</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C.火热、控制</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D.忙碌、想象</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22、下列班主任的做法中，违反《中小学班主任工作条例》的是(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A.全面了解班级内每一个学生，深入分析学生思想、心理、学习、生活状况</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B.认真做好班级的日常管理工作，维护班级良好秩序，培养学生的规则意识、责任意识和集体荣誉感，营造民主和谐、团结互助、健康向上的集体氛围</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C.组织本班学生自行制定和实施班规，负责收缴学生违规罚款，决定班费开支</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D.组织、指导开展班会、团队会(日)、文体娱乐、社会实践、春(秋)游等形式多样的班级活动，注重调动学生的积极性和主动性，并做好安全防护工作</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23、有的班主任教师用考试分数给学生排名次，并把它作为安排、调整座位和评先推优的唯一标准。这违反了《中小学教师职业道德规范》中的(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proofErr w:type="gramStart"/>
      <w:r>
        <w:rPr>
          <w:rFonts w:ascii="微软雅黑" w:eastAsia="微软雅黑" w:hint="eastAsia"/>
          <w:color w:val="555555"/>
          <w:sz w:val="23"/>
          <w:szCs w:val="23"/>
          <w:lang w:eastAsia="zh-CN"/>
        </w:rPr>
        <w:t>A.“</w:t>
      </w:r>
      <w:proofErr w:type="gramEnd"/>
      <w:r>
        <w:rPr>
          <w:rFonts w:ascii="微软雅黑" w:eastAsia="微软雅黑" w:hint="eastAsia"/>
          <w:color w:val="555555"/>
          <w:sz w:val="23"/>
          <w:szCs w:val="23"/>
          <w:lang w:eastAsia="zh-CN"/>
        </w:rPr>
        <w:t>爱国守法”</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proofErr w:type="gramStart"/>
      <w:r>
        <w:rPr>
          <w:rFonts w:ascii="微软雅黑" w:eastAsia="微软雅黑" w:hint="eastAsia"/>
          <w:color w:val="555555"/>
          <w:sz w:val="23"/>
          <w:szCs w:val="23"/>
          <w:lang w:eastAsia="zh-CN"/>
        </w:rPr>
        <w:t>B.“</w:t>
      </w:r>
      <w:proofErr w:type="gramEnd"/>
      <w:r>
        <w:rPr>
          <w:rFonts w:ascii="微软雅黑" w:eastAsia="微软雅黑" w:hint="eastAsia"/>
          <w:color w:val="555555"/>
          <w:sz w:val="23"/>
          <w:szCs w:val="23"/>
          <w:lang w:eastAsia="zh-CN"/>
        </w:rPr>
        <w:t>教书育人”</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proofErr w:type="gramStart"/>
      <w:r>
        <w:rPr>
          <w:rFonts w:ascii="微软雅黑" w:eastAsia="微软雅黑" w:hint="eastAsia"/>
          <w:color w:val="555555"/>
          <w:sz w:val="23"/>
          <w:szCs w:val="23"/>
          <w:lang w:eastAsia="zh-CN"/>
        </w:rPr>
        <w:t>C.“</w:t>
      </w:r>
      <w:proofErr w:type="gramEnd"/>
      <w:r>
        <w:rPr>
          <w:rFonts w:ascii="微软雅黑" w:eastAsia="微软雅黑" w:hint="eastAsia"/>
          <w:color w:val="555555"/>
          <w:sz w:val="23"/>
          <w:szCs w:val="23"/>
          <w:lang w:eastAsia="zh-CN"/>
        </w:rPr>
        <w:t>关爱学生”</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proofErr w:type="gramStart"/>
      <w:r>
        <w:rPr>
          <w:rFonts w:ascii="微软雅黑" w:eastAsia="微软雅黑" w:hint="eastAsia"/>
          <w:color w:val="555555"/>
          <w:sz w:val="23"/>
          <w:szCs w:val="23"/>
          <w:lang w:eastAsia="zh-CN"/>
        </w:rPr>
        <w:t>D.“</w:t>
      </w:r>
      <w:proofErr w:type="gramEnd"/>
      <w:r>
        <w:rPr>
          <w:rFonts w:ascii="微软雅黑" w:eastAsia="微软雅黑" w:hint="eastAsia"/>
          <w:color w:val="555555"/>
          <w:sz w:val="23"/>
          <w:szCs w:val="23"/>
          <w:lang w:eastAsia="zh-CN"/>
        </w:rPr>
        <w:t>爱岗敬业”</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24、杂交水稻被称为“东方魔稻”，其发明者被国际农学界誉为“杂交水稻之父”，这位发明者是(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A.邓稼先</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B.焦裕禄</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C.贾思勰</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D.袁隆平</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25、据说泰山是古代名匠鲁班的弟子，天资聪颖，心灵手巧，干活总是(　　)，但往往耽误了鲁班的事，于是惹恼了鲁班，被撵出了“班门”。填入括号部分最恰当的一项是：</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A.巧夺天工</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B.别出心裁</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C.尽善尽美</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D.任劳任怨</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26、孔夫子所说的“其身正，不令而行;其身不正，虽令不从”，从教师的角度来说可以理解为(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A.走路身体一定要端正</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B.自己做好了，不要教育学生，学生自然会学好</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C.对学生下命令一定要正确</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D.教师自己以身作则，一言一行都会对学生产生巨大的影响</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27、苟子说“师数有四，而博习不与焉。尊严而惮，可以为师;看艾而信，可以为师;诵说而不陵不犯，可以为师;知微而论，可以为师。”他提出为师的四个条件，实际就是(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A.社会道德</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B.师生关系道德</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C.教学道德</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D.处世道德</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28、文化是活的生命。持久的生命力有赖于其影响力，而社会大众的喜爱是构成影响力的前提条件。由此可以推出(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A.受到大众喜爱的文化就会有影响力和持久的生命力</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B.不受大众喜爱的文化就没有持久的生命力</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C.文化没有影响力就不会受到社会大众的喜爱</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D.只有具备了持久的生命力，才可能会受到社会大众的喜爱</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29、有人说，凡是知识都是科学的，凡是科学都是无颜色的，并且在追求知识时，应当保持没有颜色的态度。假使这种说法不随意扩大，我也认同。但我们要知道，只要是一个活生生的人，便必然有颜色。对无颜色的知识的追求，必定潜伏着一种有颜色的力量，在后面或底层加以推动。这一推动力量不仅决定一个人追求知识的方向与成果，也决定一个人对知识是否真诚。</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这段文字中“有颜色的力量”指的是(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A.研究态度</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B.价值取向</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C.道德水准</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D.兴趣爱好</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30、古希腊古罗马是西方文明的摇篮，西方哲学、美学及各种艺术形式始于此，西方的音乐文化也由此开始。这个时期出现过最早基于口头传唱的希腊长诗，如《伊利亚特》和《奥德赛》;数学家毕达哥拉斯揭示了音乐与数学之间的关系;著名的三大悲剧家埃斯库罗斯、欧里庇得斯、索福克勒斯既是戏剧家也是音乐家，在他们的戏剧中，音乐发挥了奇妙的作用。</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从这段文字可以看出，古希腊古罗马时期音乐文化的特点是(　　)。</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A.含义比现在更为狭窄</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B.内容主要涉及数学和戏剧</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C.与其他艺术及科学联系密切</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D.与艺术和哲学有严格的区分</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二、材料分析题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赵丽老师经常以班级的名义从个体书店以优惠价购买各科课程学习辅导资料，然后以全价卖给同学，几乎是人手一套。同时，她向学生家长暗示或明要礼物、礼品或礼金，特别是在各种节日的时候。此外，她还私下到本市“光华家教辅导中心”等处兼课。在学校讲课时她会“留有一手”，只讲基本内容，对课程的重点也往往一带而过，并直接或间接地介绍同学去“光华家教辅导中心”等民办课外辅导机构</w:t>
      </w:r>
      <w:r>
        <w:rPr>
          <w:rFonts w:ascii="微软雅黑" w:eastAsia="微软雅黑" w:hint="eastAsia"/>
          <w:color w:val="555555"/>
          <w:sz w:val="23"/>
          <w:szCs w:val="23"/>
          <w:lang w:eastAsia="zh-CN"/>
        </w:rPr>
        <w:lastRenderedPageBreak/>
        <w:t>或家教中心接受辅导或参加“补课”。当然，同学接受辅导或参加“补课”是要交高额学费的，“光华家教辅导中心”等处给赵丽老师很多讲课费和介绍费。</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从教师职业道德的角度，分析材料中教师行为存在的主要问题。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大兴幼儿园大班学生李永波，由于其家长是收废品的，一天来幼儿园上课时脖子没有洗干净，在上课时，老师发现了李永波的脖子脏，就叫他站起来给大家看，把他作为典型，教育其他的学生要讲卫生，并当着全班同学的面说“让你那收破烂的父母把你的脖子洗净”老师的这种做法给李永波的心灵造成了极大伤害，在这以后，每当上这位老师的课时，李永波就感到似乎大家都在盯着他的脖子，同时想起老师说的“让你那收破烂的父母把你的脖子洗净”感到抬不起头。这种心理妨碍了他集中精力听课，所以对老师教的内容学的很差。结果考试时李永波不及格，老师狠狠的批评他，李永波终于忍受不住了，他把这件事告诉了母亲，母亲向幼儿园要求调换班级，幼儿园领导知道这件事后同意了，后来，李永波在老师教的内容上表现出了极大的才能。</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问题：结合案例运用“育人为本”的幼儿观，分析教师在保育实践中应怎样对待幼儿?</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用，全然不顾周围同学们的反应。</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请运用素质教育的知识分析以上情况。</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某中学校一位实习老师，教数学。他上课很有趣，但对学生很严格，如果有上黑板演示题目做不出题，就会骂人。最严重的一次是，一个学习不好的男同学被教了好几次还做不对，他一怒之下就把人家的头往黑板上撞，用非常粗俗的话骂他。那个男生受不了这样的刺激，最后厌学，不肯再读书了，连高中都没上。</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问题：(1)从教师职业道德的角度，分析材料中教师行为存在的问题。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(2)从教育法律法规的角度，分析材料中教师行为存在的问题。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三、写作题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请以“我为什么要当教师”为题，写一篇论述文。要求：</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(1)观点明确，论述具体;</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(2)条理清楚，语言流畅;</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(3)字数不得少于1000字。</w:t>
      </w:r>
    </w:p>
    <w:p w:rsidR="00C661BF" w:rsidRDefault="00C661BF" w:rsidP="00C661BF">
      <w:pPr>
        <w:pStyle w:val="Web"/>
        <w:spacing w:before="0" w:beforeAutospacing="0" w:after="0" w:afterAutospacing="0" w:line="419" w:lineRule="atLeast"/>
        <w:rPr>
          <w:rFonts w:ascii="微软雅黑" w:eastAsia="微软雅黑"/>
          <w:color w:val="555555"/>
          <w:sz w:val="23"/>
          <w:szCs w:val="23"/>
          <w:lang w:eastAsia="zh-CN"/>
        </w:rPr>
      </w:pPr>
      <w:r>
        <w:rPr>
          <w:rStyle w:val="a3"/>
          <w:rFonts w:ascii="微软雅黑" w:eastAsia="微软雅黑" w:hint="eastAsia"/>
          <w:color w:val="555555"/>
          <w:sz w:val="23"/>
          <w:szCs w:val="23"/>
          <w:lang w:eastAsia="zh-CN"/>
        </w:rPr>
        <w:t>2011年11月全国教师资格考试《综合素质》(幼儿园)真题参考答案及解析</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w:t>
      </w:r>
      <w:r>
        <w:rPr>
          <w:rStyle w:val="a3"/>
          <w:rFonts w:ascii="微软雅黑" w:eastAsia="微软雅黑" w:hint="eastAsia"/>
          <w:color w:val="555555"/>
          <w:sz w:val="23"/>
          <w:szCs w:val="23"/>
          <w:lang w:eastAsia="zh-CN"/>
        </w:rPr>
        <w:t>一、单项选择题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1、D【解析】遇到此类事件，教师最恰当的处理方法是幽默化解，缓和课堂气氛。</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A【解析】《国家中长期教育改革和发展规划纲要(2010--2020年)》的战略主题是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D【解析】终身学习是教师专业发展不竭的动力。终身学习是时代发展的要求，也是教师职业特点所决定的。教师必须树立终身学习理念，拓宽知识视野，更新知识结构。潜心钻研业务.勇于探索创新，不断提高专业素养和教育 教学水平。</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4、A【解析】义务教育是国家统一实施的所有适龄儿童、少年必须接受的教育，是国家必须予以保障的公益性事业。</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B【解析】爱岗敬业是教师职业的本质要求。没有责任就办不好教育，没有感情就做不好教育工作。教师要始终牢记自己的神圣职责，志存高远，把个人的成长进步同社会主义伟大事业、同祖国的繁荣富强紧密联系在一起，并在深刻的社会变革和丰富的教育实践中履行自己的光荣职责。</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6、C【解析】对孔子“学而不思则罔，思而不学则殆。”的理解，不正确的一项是光学习不思考会越学越危险，光思考不学习会越来越糊涂即C项。</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7、A【解析】若使后之学者都墨守前人的旧说，那就没有新问题，没有新发明……，句中划线词语含贬义色彩。</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8、D【解析】我国的十大名曲是《高山流水》、《广陵散》、《平沙落雁》、《梅花三弄》、《十面埋伏》、《夕阳箫鼓》、《胡笳十八拍》、《汉宫秋月》、《阳春白雪》、《渔樵问答》。‘</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9、D【解析】《中华人民共和国未成年人保护法》第五十四条规定对违法犯罪的未成年人，实行教育、感化、挽救的方针，坚持教育为主、惩罚为辅的原则。</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对违法犯罪的未成年人，应当依法从轻、减轻或者免除处罚。</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10、B【解析】教师专业发展是教师个体专业不断发展的历程，是教师通过努力从专业理想到专业知识、专业能力、专业心理品质等方面、由不成熟到比较成熟的发展过程，即由一个专业新手发展成为专家型教师或学者型教师的过程。</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11、B【解析】巴尔扎克是19世纪法国批判现实主义文学的代表作家。他的代表作《人间喜剧》为人们展现了法国社会特别是巴黎上流社会的现实主义历史。</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12、B【解析】戴望舒是中国现代派象征主义诗人。代表作有《雨巷》，并因此作被称为“雨巷诗人”，此外还有《寻梦者》、《单恋者》、《烦优》等。</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13、A【解析】分别是鲁迅、巴金、老舍的作品，正确的是《孔乙已》、《春》、《龙须沟》。</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14、D【解析】《教师法》第三十七条规定教师有下列情形之一的，由所在学校、其他教育机构或者教育行政部门给予行政处分或者解聘。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(一)故意不完成教育教学任务给教育教学工作造成损失的;(二)体罚学生，经教育不改的;</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(三)品行不良、侮辱学生，影响恶劣的。</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教师有前款第(二)项、第(三)项所列情形之一，情节严重，构成犯罪的，依法追究刑事责任。</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15、D【解析】《中华人民共和国预防未成年人犯罪法》第三十四条本法所称“严重不良行为”，是指下列严重危害社会，尚不够刑事处罚的违法行为：</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(一)纠集他人结伙滋事，扰乱治安;(二)携带管制刀具，屡教不改;</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(三)多次拦截殴打他人或者强行索要他人财物;(四)传播淫秽的读物或者音像制品等;</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(五)进行淫乱或者色情、卖淫活动;(六)多次偷窃;</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(七)参与赌博，屡教不改;(八)吸食、注射毒品;</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(九)其他严重危害社会的行为。</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16、A【解析】关爱学生是师德的灵魂。没有爱就没有教育。教师必须关心爱护全体学生，尊重学生人格，平等公正对待学生。对学生严慈相济，做学生的良师益友。保护学生安全，关心学生健康，维护学生权益。</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17、C【解析】五岳是远古山神崇敬拜、五行观念和帝王巡猎封禅相结合的产物，后为道教所继承，被视为道教名山。它们是：东岳泰山(海拔1545米)，位于山东省泰安市、南岳衡山(海拔1290米)，位于湖南省衡阳市、西岳华山(海拔2154.9米)，位于陕西省华阴市、北岳恒山(海拔2016.1米)，位于山西省浑源县、中岳嵩山(海拔1491.7米)，位于河南省登封市。</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18、B【解析】四书”是封建社会科举取士的初级标准书。它所指的是《大学》、《中庸》、《论语》、《孟子》。</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19、D【解析】《太平广记》是宋代人编的一部大书，取材于汉代至宋初的野史小说及释藏、道经等和以小说为主的杂著，属于类书。</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《梦溪笔谈》是北宋的沈括所著的笔记体著作，大约成书于1086年-1093年，收录了沈括一生的所见所闻和见解，被西方学者称为中国古代的百科全书，已有多种外语译本。</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《天工开物》是世界上第一部关于农业和手工业生产的综合性著作，是中国古代一部综合性的科学技术著作，有人也称它是一部百科全书式的著作，作者是明朝科学家宋应星。</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《水经注》是公元6世纪北魏时郦道元所著，是我国古代较完整的一部以记载河道水系为主的综合性地理著作。答案选D。</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20、A【解析】我国教师法第八条规定教师应当履行下列义务：(一)遵守宪法、法律和职业道德，为人师表;</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(二)贯彻国家的教育方针，遵守规章制度，执行学校的教学计划，履行教师聘约，完成教育教学工作任务;</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(三)对学生进行宪法所确定的基本原则的教育和爱国主义、民族团结的教育，法制教育以及思想品德、文化、科学技术教育，组织、带领学生开展有益的社会活动;</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(四)关心、爱护全体学生，尊重学生人格，促进学生在品德、智力、体质等方面全面发展;</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(五)制止有害于学生的行为或者其他侵犯学生合法权益的行为，批评和抵制有害于学生健康成长的现象;(六)不断提高思想政治觉悟和教育教学业务水平。</w:t>
      </w:r>
    </w:p>
    <w:p w:rsidR="00C661BF" w:rsidRDefault="00C661BF" w:rsidP="00C661BF">
      <w:pPr>
        <w:pStyle w:val="Web"/>
        <w:spacing w:before="0" w:beforeAutospacing="0" w:after="0" w:afterAutospacing="0" w:line="419" w:lineRule="atLeast"/>
        <w:rPr>
          <w:rFonts w:ascii="微软雅黑" w:eastAsia="微软雅黑"/>
          <w:color w:val="555555"/>
          <w:sz w:val="23"/>
          <w:szCs w:val="23"/>
          <w:lang w:eastAsia="zh-CN"/>
        </w:rPr>
      </w:pPr>
      <w:r>
        <w:rPr>
          <w:rFonts w:ascii="微软雅黑" w:eastAsia="微软雅黑" w:hint="eastAsia"/>
          <w:color w:val="555555"/>
          <w:sz w:val="23"/>
          <w:szCs w:val="23"/>
          <w:lang w:eastAsia="zh-CN"/>
        </w:rPr>
        <w:t>21、B【解析】由句中的关联词“本来……可是……”可知，前后分句之间为转折关系。句意为：《拾穗者》这幅画在当时产生的艺术效果非常突出，但其描写的题材却又是农村夏收劳动再平常不过的场面。“热闹”、“火热”、“忙碌”均无法与这幅画的非凡艺术效果构成强烈反差。故第一空只能填“平凡”，即B项。</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22、C【解析】《中小学班主任工作条例》第三章职责与任务规定</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第八条全面了解班级内每一个学生，深入分析学生思想、心理、学习、生活状况。关心爱护全体学生，平等对待每一个学生，尊重学生人格。采取多种方式与学生沟通，有针对性地进行思想道德教育，促进学生德智体美全面发展。第九条认真做好班级的日常管理工作，维护班级良好秩序，培养学生的规则意识、责任意识和集体荣誉感，营造民主和谐、团结互助、健康向上的集体氛围。指导班委会和团队工作。</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第十条组织、指导开展班会、团队会(日)、文体娱乐、社会实践、春(秋)游等形式多样的班级活动，注重调动学生的积极性和主动性，并做好安全防护工作。</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第十一条组织做好学生的综合素质评价工作，指导学生认真记载成长记录，实事求是地评定学生操行，向学校提出奖惩建议。</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第十二条经常与任课教师和其他教职员工沟通，主动与学生家长、学生所在社区联系，努力形成教育合力。</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23、B【解析】有的班主任教师用考试分数给学生排名次，并把它作为安排、调整座位和评先推优的唯一标准。这违反了《中小学教师职业道德规范》中的“教书育人”。教书育人。遵循教育规律，实施素质教育。循循善诱，诲人不倦，因材施教。培养学生良好品行，激发学生创新精神，促进学生全面发展。不以分数作为评价学生的唯一标准。</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教书育人是教师的天职。教师必须遵循教育规律，实施素质教育。循循善诱，诲人不倦，因材施教。培养学生良好品行，激发学生创新精神，促进学生全面发展。</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24、D【解析】杂交水稻被称为“东方魔稻”，其发明者被国际农学界誉为“杂交水稻之父”，这位发明者是袁隆平。袁隆平，1930年9月1 日生于北平(今北京)，汉族，江西省德安县人，无党派人士，现在居住在湖南长沙。中国杂交水稻育种专家，中国工程院院士。2006年4月当选美国科学院外籍院士，被誉为“杂交水稻之父”。2011年获得马哈蒂尔科学奖。</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25、B【解析】泰山既然因“耽误了鲁班的事”而被逐出师门，那么他干活就不可能是“巧夺天工”、“任劳任怨“，排除A、D两项。“尽善尽美”有追求完美之意，泰山有可能因凡事追求完美而误事，但不能与“天资聪颖，心灵手巧”相照应，而“别出心裁”很好的体现了这一含义。本题选B。</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26、D【解析】孔夫子所说的“其身正，不令而行;其身不正，虽令不从”，从教师的角度来说可以理解为教师自己以身作则，一言一行都会对学生产生巨大的影响。</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27、C【解析】荀子说“师数有四，而博习不与焉。尊严而惮，可以为师;看艾而信，可以为师;诵说而不陵不犯，可以为师;知微而论，可以为师。”他提出为师的四个条件，实际就是教学道德。</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28、B【解析】考查必要条件假言推理。由题干第二句可知，“影响力”是“持久的生命力”的必要条件，而“社会大众</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的喜爱”是“影响力”的必要条件。即可推出“社会大众的喜爱”是“持久的生命力”的必要条件，故B项正确。A、C、D三项都将“社会大众的喜爱”当成充分条件，故错误。</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29、B【解析】“只要是一个活生生的人，便必然有颜色”，意思是任何一个人对事物都有自己的判断，有自己的选择</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30、C【解析】由文中“基于口头传唱的希腊长诗”、“音乐与数学之间的关系”、“戏剧中，音乐发挥了奇妙的作用”可推知，古希腊古罗马时期的音乐文化与其他艺术(如长诗、戏剧)及科学(如数学)之间联系紧密，故答案为C。</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二、材料分析题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答案要点】(1)赵老师行为存在的主要问题是违反教师职业道德行为规范。违反教师职业道德行为规范“爱(2)教师应当爱岗敬业，忠诚于人民教育事业，志存高远，勤恳敬业，甘为人梯，乐于奉献。对工作高度负责，认真备课上课，认真批改作业，认真辅导学生。不得敷衍塞责。</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教师应当为人师表。坚守高尚情操，知荣明耻，严于律己，以身作则。衣着得体，语言规范，举止文明。关心集体，团结协作，尊重同事，尊重家长。作风正派，廉洁奉公。自觉抵制有偿家教，不利用职务之便谋取私利。</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案例中赵老师利用职务之便谋取私利，收取课程学习辅导资料的差价，挣取不义之财;向学生家长暗示或明要礼物、礼品或礼金;校内教学工作“敷衍塞责”，讲课“留有一手”，有意私下挣取“光华家教辅导中心”等处的高额兼课酬金和介绍费等行为，都是违反教师职业道德行为规范的。应对其进行教师职业道德行为规范教育。</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2、【答案要点】(1)“育人为本”的幼儿观，要求教师在保育实践中公正地对待每一个学生，不因性别、民族、地域、经济状况、家庭背景和身心缺陷等歧视学生</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育人为本”的幼儿观要求教师在保育实践中应当把幼儿的利益作为一切工作的出发点和落脚点，公正地对待每一个幼儿，不因性别、民族、地域、经济状况、家庭背景和身心缺陷等歧视幼儿，关系爱护全体幼儿，尊重幼儿人格，平等公正对待幼儿。保护幼儿安全，关心幼儿健康，维护幼儿权益。不讽刺、挖苦、歧视幼儿，不体罚或变相体罚幼儿。(3)这位老师的行为违反了“育人为本”的幼儿观中应当把学生的利益作为一切工作的出发点和落脚点，公正地对待每一个幼儿，不因性别、民族、地域、经济状况、家庭背景和身心缺陷等歧视幼儿，关心爱护全体幼儿，尊重幼儿人格，平等公正对待幼儿。保护幼儿安全，关心幼儿健康，维护幼儿权益。不讽刺、挖苦、歧视幼儿，不体罚或变相体罚幼儿</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答案要点】(1)、素质教育是以提高民族素质为宗旨的教育。它是依据《教育法》规定的国家教育方针，着眼于受教育者及社会长远发展的要求，以面向全体学生、全面提高学生的基本素质为根本宗旨，以注重培养受教育者的态素质教育要使学生学会做人、学会求知、学会劳动、学会生活、学会健体和学会审美，为培养</w:t>
      </w:r>
      <w:r>
        <w:rPr>
          <w:rFonts w:ascii="微软雅黑" w:eastAsia="微软雅黑" w:hint="eastAsia"/>
          <w:color w:val="555555"/>
          <w:sz w:val="23"/>
          <w:szCs w:val="23"/>
          <w:lang w:eastAsia="zh-CN"/>
        </w:rPr>
        <w:lastRenderedPageBreak/>
        <w:t>他们成为有理想、有道(2)、从上述案例分析，徐光明不懂得礼让与宽容;不懂得帮助别人、奉献爱心、关心别人;不懂得与别人建立和谐</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答案要点】(1)这位数学实习教师辱骂、体罚学生是严重违背教师职业道德的行为。教师职业道德规范规定教师应当关爱学生。关心爱护全体学生，尊重学生人格，平等公正对待学生。对学生严慈相济，做学生良师益友。保护学生安全，关心学生健康，维护学生权益。不讽刺、挖苦、歧视学生，不体罚或变相体罚学生。</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我国的《教师法》第八条第4项“关心、爱护全体学生，尊重学生人格，促进学生在品德、智力、体质等方面全面发展”。《未成年人保护法》第五条第1项“规定尊重未成年人的人格尊严”。《义务教育法》第二十九条第二款“教师应当尊重学生的人格，不得歧视学生，不得对学生实施体罚、变相体罚或者其他侮辱人格尊严的行为，不得侵犯学生合法权益。</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(3)严重结果：造成了这位学生厌学甚至弃学;其行为严重违背了教师职业道德，对教师的师德形象造成了恶劣的</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rPr>
        <w:t>三、写作题</w:t>
      </w:r>
    </w:p>
    <w:p w:rsidR="00C661BF" w:rsidRDefault="00C661BF" w:rsidP="00C661BF">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rPr>
        <w:t xml:space="preserve">　　答案略</w:t>
      </w:r>
    </w:p>
    <w:p w:rsidR="004153F2" w:rsidRPr="00C661BF" w:rsidRDefault="004153F2">
      <w:pPr>
        <w:rPr>
          <w:lang w:eastAsia="zh-CN"/>
        </w:rPr>
      </w:pPr>
    </w:p>
    <w:sectPr w:rsidR="004153F2" w:rsidRPr="00C661BF" w:rsidSect="004153F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1BF"/>
    <w:rsid w:val="004153F2"/>
    <w:rsid w:val="00C66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F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61BF"/>
    <w:pPr>
      <w:widowControl/>
      <w:spacing w:before="100" w:beforeAutospacing="1" w:after="100" w:afterAutospacing="1"/>
    </w:pPr>
    <w:rPr>
      <w:rFonts w:ascii="PMingLiU" w:eastAsia="PMingLiU" w:hAnsi="PMingLiU" w:cs="PMingLiU"/>
      <w:kern w:val="0"/>
      <w:szCs w:val="24"/>
    </w:rPr>
  </w:style>
  <w:style w:type="character" w:styleId="a3">
    <w:name w:val="Strong"/>
    <w:basedOn w:val="a0"/>
    <w:uiPriority w:val="22"/>
    <w:qFormat/>
    <w:rsid w:val="00C661BF"/>
    <w:rPr>
      <w:b/>
      <w:bCs/>
    </w:rPr>
  </w:style>
  <w:style w:type="character" w:styleId="a4">
    <w:name w:val="Hyperlink"/>
    <w:basedOn w:val="a0"/>
    <w:uiPriority w:val="99"/>
    <w:semiHidden/>
    <w:unhideWhenUsed/>
    <w:rsid w:val="00C661BF"/>
    <w:rPr>
      <w:color w:val="0000FF"/>
      <w:u w:val="single"/>
    </w:rPr>
  </w:style>
</w:styles>
</file>

<file path=word/webSettings.xml><?xml version="1.0" encoding="utf-8"?>
<w:webSettings xmlns:r="http://schemas.openxmlformats.org/officeDocument/2006/relationships" xmlns:w="http://schemas.openxmlformats.org/wordprocessingml/2006/main">
  <w:divs>
    <w:div w:id="717970584">
      <w:bodyDiv w:val="1"/>
      <w:marLeft w:val="0"/>
      <w:marRight w:val="0"/>
      <w:marTop w:val="0"/>
      <w:marBottom w:val="0"/>
      <w:divBdr>
        <w:top w:val="none" w:sz="0" w:space="0" w:color="auto"/>
        <w:left w:val="none" w:sz="0" w:space="0" w:color="auto"/>
        <w:bottom w:val="none" w:sz="0" w:space="0" w:color="auto"/>
        <w:right w:val="none" w:sz="0" w:space="0" w:color="auto"/>
      </w:divBdr>
    </w:div>
    <w:div w:id="1217428696">
      <w:bodyDiv w:val="1"/>
      <w:marLeft w:val="0"/>
      <w:marRight w:val="0"/>
      <w:marTop w:val="0"/>
      <w:marBottom w:val="0"/>
      <w:divBdr>
        <w:top w:val="none" w:sz="0" w:space="0" w:color="auto"/>
        <w:left w:val="none" w:sz="0" w:space="0" w:color="auto"/>
        <w:bottom w:val="none" w:sz="0" w:space="0" w:color="auto"/>
        <w:right w:val="none" w:sz="0" w:space="0" w:color="auto"/>
      </w:divBdr>
    </w:div>
    <w:div w:id="1425565530">
      <w:bodyDiv w:val="1"/>
      <w:marLeft w:val="0"/>
      <w:marRight w:val="0"/>
      <w:marTop w:val="0"/>
      <w:marBottom w:val="0"/>
      <w:divBdr>
        <w:top w:val="none" w:sz="0" w:space="0" w:color="auto"/>
        <w:left w:val="none" w:sz="0" w:space="0" w:color="auto"/>
        <w:bottom w:val="none" w:sz="0" w:space="0" w:color="auto"/>
        <w:right w:val="none" w:sz="0" w:space="0" w:color="auto"/>
      </w:divBdr>
    </w:div>
    <w:div w:id="19704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sedu.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1599</Words>
  <Characters>9115</Characters>
  <Application>Microsoft Office Word</Application>
  <DocSecurity>0</DocSecurity>
  <Lines>75</Lines>
  <Paragraphs>21</Paragraphs>
  <ScaleCrop>false</ScaleCrop>
  <Company>C.M.T</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PUREXP</cp:lastModifiedBy>
  <cp:revision>1</cp:revision>
  <dcterms:created xsi:type="dcterms:W3CDTF">2015-09-18T07:05:00Z</dcterms:created>
  <dcterms:modified xsi:type="dcterms:W3CDTF">2015-09-18T07:06:00Z</dcterms:modified>
</cp:coreProperties>
</file>